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oposals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170766" w:rsidRDefault="00170766"/>
    <w:p w:rsidR="00170766" w:rsidRPr="00535942" w:rsidRDefault="00170766">
      <w:pPr>
        <w:rPr>
          <w:u w:val="single"/>
        </w:rPr>
      </w:pPr>
      <w:r w:rsidRPr="00535942">
        <w:rPr>
          <w:u w:val="single"/>
        </w:rPr>
        <w:t>Introduction</w:t>
      </w:r>
    </w:p>
    <w:p w:rsidR="00170766" w:rsidRDefault="00170766"/>
    <w:p w:rsidR="00170766" w:rsidRDefault="00170766">
      <w:r>
        <w:t xml:space="preserve">This document aims at providing inputs to the EASA very upstream in the definition </w:t>
      </w:r>
      <w:r w:rsidR="00F902A1">
        <w:t xml:space="preserve">process </w:t>
      </w:r>
      <w:r>
        <w:t>of the EPAS 2020-2024.</w:t>
      </w:r>
    </w:p>
    <w:p w:rsidR="00AC4352" w:rsidRDefault="00AC4352"/>
    <w:p w:rsidR="00170766" w:rsidRDefault="00170766">
      <w:r>
        <w:t>These inputs are categorized into the 4 main EPAS streams: Safe</w:t>
      </w:r>
      <w:r w:rsidR="00535942">
        <w:t>t</w:t>
      </w:r>
      <w:r>
        <w:t>y</w:t>
      </w:r>
      <w:r w:rsidR="00F902A1">
        <w:t>, Environment, Efficiency/Proportionali</w:t>
      </w:r>
      <w:r w:rsidR="00D764B3">
        <w:t>ty, Level Playing Field and list all the actions that should be included in the next EPAS revision.</w:t>
      </w:r>
    </w:p>
    <w:p w:rsidR="00AC4352" w:rsidRDefault="00AC4352"/>
    <w:p w:rsidR="00F902A1" w:rsidRDefault="00535942">
      <w:r>
        <w:t>The suggested actions are in the domains of Rulemaking, Safety Promotion or Research.</w:t>
      </w:r>
    </w:p>
    <w:p w:rsidR="00535942" w:rsidRDefault="00535942"/>
    <w:p w:rsidR="00535942" w:rsidRPr="00535942" w:rsidRDefault="00535942">
      <w:pPr>
        <w:rPr>
          <w:u w:val="single"/>
        </w:rPr>
      </w:pPr>
      <w:r w:rsidRPr="00535942">
        <w:rPr>
          <w:u w:val="single"/>
        </w:rPr>
        <w:t>Proposals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301"/>
        <w:gridCol w:w="1503"/>
      </w:tblGrid>
      <w:tr w:rsidR="00086EB0" w:rsidTr="00086EB0">
        <w:tc>
          <w:tcPr>
            <w:tcW w:w="9016" w:type="dxa"/>
            <w:gridSpan w:val="9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Title</w:t>
            </w:r>
          </w:p>
          <w:p w:rsidR="00086EB0" w:rsidRDefault="000E2462">
            <w:r>
              <w:t>Electrical Wiring Interconnection System (EWIS) compliance at engine level</w:t>
            </w:r>
          </w:p>
          <w:p w:rsidR="00DF6EEE" w:rsidRDefault="00DF6EEE"/>
        </w:tc>
      </w:tr>
      <w:tr w:rsidR="005A53BE" w:rsidTr="00D33DF8">
        <w:tc>
          <w:tcPr>
            <w:tcW w:w="4508" w:type="dxa"/>
            <w:gridSpan w:val="4"/>
          </w:tcPr>
          <w:p w:rsidR="005A53B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</w:p>
          <w:p w:rsidR="00FA15C1" w:rsidRPr="002B22DF" w:rsidRDefault="004811FA" w:rsidP="00FA15C1">
            <w:r>
              <w:t>Yes</w:t>
            </w:r>
          </w:p>
        </w:tc>
        <w:tc>
          <w:tcPr>
            <w:tcW w:w="4508" w:type="dxa"/>
            <w:gridSpan w:val="5"/>
          </w:tcPr>
          <w:p w:rsidR="005A53B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</w:p>
          <w:p w:rsidR="00FA15C1" w:rsidRPr="002B22DF" w:rsidRDefault="00FE153A" w:rsidP="005A53BE">
            <w:r>
              <w:t>NA</w:t>
            </w:r>
          </w:p>
        </w:tc>
      </w:tr>
      <w:tr w:rsidR="00086EB0" w:rsidTr="00086EB0">
        <w:tc>
          <w:tcPr>
            <w:tcW w:w="9016" w:type="dxa"/>
            <w:gridSpan w:val="9"/>
          </w:tcPr>
          <w:p w:rsidR="006C063F" w:rsidRDefault="00086EB0" w:rsidP="006C063F">
            <w:r w:rsidRPr="00086EB0">
              <w:rPr>
                <w:b/>
              </w:rPr>
              <w:t>Issue/</w:t>
            </w:r>
            <w:r w:rsidR="006C063F">
              <w:rPr>
                <w:b/>
              </w:rPr>
              <w:t>Rationale</w:t>
            </w:r>
          </w:p>
          <w:p w:rsidR="00086EB0" w:rsidRDefault="000E2462">
            <w:r>
              <w:t>The Engine Aircraft Certification Working Group</w:t>
            </w:r>
            <w:r w:rsidR="006C063F">
              <w:t xml:space="preserve"> (EACWG)</w:t>
            </w:r>
            <w:r>
              <w:t xml:space="preserve"> highlighted a lack of clarity as to whether an engine that meets the engine certification requirements will also meet the EWIS requirements in CS-25.  In line with Recommendation R4.7 from the EACWG </w:t>
            </w:r>
            <w:r w:rsidR="006C063F">
              <w:t xml:space="preserve">a review of CS-E against the EWIS requirements has been carried out.  It highlighted minor change needed to CS-E to address EWIS requirements. The proposed task will make that change, </w:t>
            </w:r>
            <w:proofErr w:type="gramStart"/>
            <w:r w:rsidR="006C063F">
              <w:t>and also</w:t>
            </w:r>
            <w:proofErr w:type="gramEnd"/>
            <w:r w:rsidR="006C063F">
              <w:t xml:space="preserve"> update CS-25 to make it clear that an engine certified to the revised CS-E will meet CS-25 EWIS requirements and no further showing of compliance for the engine is needed at aircraft certification.</w:t>
            </w:r>
          </w:p>
          <w:p w:rsidR="00DF6EEE" w:rsidRDefault="00DF6EEE"/>
        </w:tc>
      </w:tr>
      <w:tr w:rsidR="00086EB0" w:rsidTr="00086EB0">
        <w:tc>
          <w:tcPr>
            <w:tcW w:w="9016" w:type="dxa"/>
            <w:gridSpan w:val="9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What we want to achieve</w:t>
            </w:r>
          </w:p>
          <w:p w:rsidR="00086EB0" w:rsidRDefault="006C063F">
            <w:r>
              <w:t>Clarity on EWIS requirements at engine level in CS-E, and clarity at aircraft level that an engine certified to the new requirements meets the aircraft EWIS requirements.</w:t>
            </w:r>
          </w:p>
          <w:p w:rsidR="00DF6EEE" w:rsidRDefault="00DF6EEE" w:rsidP="006C063F"/>
        </w:tc>
      </w:tr>
      <w:tr w:rsidR="00EC3095" w:rsidTr="00086EB0">
        <w:tc>
          <w:tcPr>
            <w:tcW w:w="9016" w:type="dxa"/>
            <w:gridSpan w:val="9"/>
          </w:tcPr>
          <w:p w:rsidR="00EC3095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</w:p>
          <w:p w:rsidR="006C063F" w:rsidRDefault="006C063F" w:rsidP="004811FA">
            <w:pPr>
              <w:pStyle w:val="ListParagraph"/>
              <w:numPr>
                <w:ilvl w:val="0"/>
                <w:numId w:val="22"/>
              </w:numPr>
            </w:pPr>
            <w:r>
              <w:t>Title: Electrical Wiring Interconnection System (EWIS) compliance at engine level</w:t>
            </w:r>
          </w:p>
          <w:p w:rsidR="006C063F" w:rsidRDefault="006C063F" w:rsidP="004811FA">
            <w:pPr>
              <w:pStyle w:val="ListParagraph"/>
              <w:numPr>
                <w:ilvl w:val="0"/>
                <w:numId w:val="22"/>
              </w:numPr>
            </w:pPr>
            <w:r>
              <w:t>Description: In line with Issue/Rationale above</w:t>
            </w:r>
          </w:p>
          <w:p w:rsidR="006C063F" w:rsidRDefault="006C063F" w:rsidP="004811FA">
            <w:pPr>
              <w:pStyle w:val="ListParagraph"/>
              <w:numPr>
                <w:ilvl w:val="0"/>
                <w:numId w:val="22"/>
              </w:numPr>
            </w:pPr>
            <w:r>
              <w:t>Owner:?</w:t>
            </w:r>
          </w:p>
          <w:p w:rsidR="006C063F" w:rsidRDefault="006C063F" w:rsidP="004811FA">
            <w:pPr>
              <w:pStyle w:val="ListParagraph"/>
              <w:numPr>
                <w:ilvl w:val="0"/>
                <w:numId w:val="22"/>
              </w:numPr>
            </w:pPr>
            <w:r>
              <w:t>ToR: Q2 2020</w:t>
            </w:r>
          </w:p>
          <w:p w:rsidR="006C063F" w:rsidRDefault="006C063F" w:rsidP="004811FA">
            <w:pPr>
              <w:pStyle w:val="ListParagraph"/>
              <w:numPr>
                <w:ilvl w:val="0"/>
                <w:numId w:val="22"/>
              </w:numPr>
            </w:pPr>
            <w:r>
              <w:t>NPA: Q4 2020</w:t>
            </w:r>
          </w:p>
          <w:p w:rsidR="006C063F" w:rsidRDefault="006C063F" w:rsidP="004811FA">
            <w:pPr>
              <w:pStyle w:val="ListParagraph"/>
              <w:numPr>
                <w:ilvl w:val="0"/>
                <w:numId w:val="22"/>
              </w:numPr>
            </w:pPr>
            <w:r>
              <w:t>Decision: Q2 2021</w:t>
            </w:r>
          </w:p>
          <w:p w:rsidR="006C063F" w:rsidRPr="006C063F" w:rsidRDefault="006C063F"/>
          <w:p w:rsidR="00EC3095" w:rsidRPr="00086EB0" w:rsidRDefault="00EC3095">
            <w:pPr>
              <w:rPr>
                <w:b/>
              </w:rPr>
            </w:pPr>
          </w:p>
        </w:tc>
      </w:tr>
      <w:bookmarkEnd w:id="0"/>
      <w:tr w:rsidR="00086EB0" w:rsidTr="00D33DF8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DF6EEE">
              <w:rPr>
                <w:i/>
                <w:sz w:val="16"/>
              </w:rPr>
              <w:t>(Cross all that apply and highlight one that should appear in EPAS</w:t>
            </w:r>
            <w:r w:rsidRPr="00DF6EEE">
              <w:rPr>
                <w:sz w:val="16"/>
              </w:rPr>
              <w:t>)</w:t>
            </w:r>
          </w:p>
        </w:tc>
        <w:tc>
          <w:tcPr>
            <w:tcW w:w="1803" w:type="dxa"/>
            <w:gridSpan w:val="2"/>
          </w:tcPr>
          <w:p w:rsidR="00086EB0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  <w:p w:rsidR="00C378F4" w:rsidRPr="00AC4352" w:rsidRDefault="00C378F4">
            <w:pPr>
              <w:rPr>
                <w:b/>
              </w:rPr>
            </w:pP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</w:tc>
        <w:tc>
          <w:tcPr>
            <w:tcW w:w="1804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</w:tc>
      </w:tr>
      <w:tr w:rsidR="00086EB0" w:rsidTr="00D33DF8">
        <w:trPr>
          <w:trHeight w:val="261"/>
        </w:trPr>
        <w:tc>
          <w:tcPr>
            <w:tcW w:w="1803" w:type="dxa"/>
          </w:tcPr>
          <w:p w:rsidR="00AC4352" w:rsidRDefault="00086EB0">
            <w:r>
              <w:t>Rulemaking</w:t>
            </w:r>
          </w:p>
          <w:p w:rsidR="002B22DF" w:rsidRDefault="002B22DF"/>
        </w:tc>
        <w:tc>
          <w:tcPr>
            <w:tcW w:w="1803" w:type="dxa"/>
            <w:gridSpan w:val="2"/>
          </w:tcPr>
          <w:p w:rsidR="00086EB0" w:rsidRDefault="00086EB0" w:rsidP="00C378F4">
            <w:pPr>
              <w:jc w:val="center"/>
            </w:pP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Pr="006C063F" w:rsidRDefault="006C063F">
            <w:pPr>
              <w:rPr>
                <w:b/>
              </w:rPr>
            </w:pPr>
            <w:r w:rsidRPr="006C063F">
              <w:rPr>
                <w:b/>
              </w:rPr>
              <w:t>X</w:t>
            </w:r>
          </w:p>
        </w:tc>
        <w:tc>
          <w:tcPr>
            <w:tcW w:w="1804" w:type="dxa"/>
            <w:gridSpan w:val="2"/>
          </w:tcPr>
          <w:p w:rsidR="00086EB0" w:rsidRDefault="006C063F">
            <w:r>
              <w:t>X</w:t>
            </w:r>
          </w:p>
        </w:tc>
      </w:tr>
      <w:tr w:rsidR="00086EB0" w:rsidTr="00D33DF8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D33DF8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D33DF8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2"/>
          </w:tcPr>
          <w:p w:rsidR="00FA15C1" w:rsidRDefault="00662D33">
            <w:r>
              <w:t>CAS.COM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D33DF8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DM.TEC</w:t>
            </w:r>
          </w:p>
          <w:p w:rsidR="00662D33" w:rsidRDefault="00116287" w:rsidP="00C378F4">
            <w:pPr>
              <w:jc w:val="center"/>
            </w:pPr>
            <w:r>
              <w:t>X</w:t>
            </w:r>
          </w:p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1145F1"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C378F4" w:rsidP="00297E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03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</w:tr>
    </w:tbl>
    <w:p w:rsidR="00F902A1" w:rsidRPr="003A244C" w:rsidRDefault="00F902A1" w:rsidP="003A244C">
      <w:pPr>
        <w:spacing w:after="160" w:line="259" w:lineRule="auto"/>
        <w:rPr>
          <w:b/>
          <w:sz w:val="20"/>
        </w:rPr>
      </w:pPr>
    </w:p>
    <w:sectPr w:rsidR="00F902A1" w:rsidRPr="003A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2E1"/>
    <w:multiLevelType w:val="hybridMultilevel"/>
    <w:tmpl w:val="F86C032A"/>
    <w:lvl w:ilvl="0" w:tplc="47447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8105D"/>
    <w:rsid w:val="00086EB0"/>
    <w:rsid w:val="000E2462"/>
    <w:rsid w:val="001145F1"/>
    <w:rsid w:val="00116287"/>
    <w:rsid w:val="00170766"/>
    <w:rsid w:val="00201B36"/>
    <w:rsid w:val="00224F2C"/>
    <w:rsid w:val="00297E01"/>
    <w:rsid w:val="002B22DF"/>
    <w:rsid w:val="003A244C"/>
    <w:rsid w:val="003B2DE7"/>
    <w:rsid w:val="004811FA"/>
    <w:rsid w:val="00535942"/>
    <w:rsid w:val="005541C7"/>
    <w:rsid w:val="005A53BE"/>
    <w:rsid w:val="00662D33"/>
    <w:rsid w:val="006A4C33"/>
    <w:rsid w:val="006C063F"/>
    <w:rsid w:val="006F2D3F"/>
    <w:rsid w:val="0075263B"/>
    <w:rsid w:val="007656E3"/>
    <w:rsid w:val="007B2906"/>
    <w:rsid w:val="00951C73"/>
    <w:rsid w:val="00AC4352"/>
    <w:rsid w:val="00AF4156"/>
    <w:rsid w:val="00C378F4"/>
    <w:rsid w:val="00D33DF8"/>
    <w:rsid w:val="00D764B3"/>
    <w:rsid w:val="00DF6EEE"/>
    <w:rsid w:val="00E0320C"/>
    <w:rsid w:val="00E5605A"/>
    <w:rsid w:val="00EC3095"/>
    <w:rsid w:val="00F02542"/>
    <w:rsid w:val="00F902A1"/>
    <w:rsid w:val="00FA15C1"/>
    <w:rsid w:val="00FC7BAC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24AE"/>
  <w15:docId w15:val="{5E612032-8322-432D-9B35-696476BC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FLORI, STEPHANE</dc:creator>
  <cp:lastModifiedBy>BALDINI, LUIGI</cp:lastModifiedBy>
  <cp:revision>1</cp:revision>
  <dcterms:created xsi:type="dcterms:W3CDTF">2019-06-06T10:00:00Z</dcterms:created>
  <dcterms:modified xsi:type="dcterms:W3CDTF">2019-06-06T10:00:00Z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