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766" w:rsidRDefault="00F02542" w:rsidP="00170766">
      <w:pPr>
        <w:jc w:val="center"/>
        <w:rPr>
          <w:b/>
        </w:rPr>
      </w:pPr>
      <w:r>
        <w:rPr>
          <w:b/>
        </w:rPr>
        <w:t>ASD</w:t>
      </w:r>
      <w:r w:rsidR="00170766" w:rsidRPr="00170766">
        <w:rPr>
          <w:b/>
        </w:rPr>
        <w:t xml:space="preserve"> Pr</w:t>
      </w:r>
      <w:r w:rsidR="00170766">
        <w:rPr>
          <w:b/>
        </w:rPr>
        <w:t>oposals for Introduction in the</w:t>
      </w:r>
    </w:p>
    <w:p w:rsidR="006F2D3F" w:rsidRPr="00170766" w:rsidRDefault="00170766" w:rsidP="00170766">
      <w:pPr>
        <w:jc w:val="center"/>
        <w:rPr>
          <w:b/>
        </w:rPr>
      </w:pPr>
      <w:r w:rsidRPr="00170766">
        <w:rPr>
          <w:b/>
        </w:rPr>
        <w:t>European Plan for Aviation Safety 2020-2024</w:t>
      </w:r>
    </w:p>
    <w:p w:rsidR="00170766" w:rsidRDefault="00170766"/>
    <w:p w:rsidR="00170766" w:rsidRDefault="00170766"/>
    <w:p w:rsidR="00170766" w:rsidRPr="00535942" w:rsidRDefault="00170766">
      <w:pPr>
        <w:rPr>
          <w:u w:val="single"/>
        </w:rPr>
      </w:pPr>
      <w:r w:rsidRPr="00535942">
        <w:rPr>
          <w:u w:val="single"/>
        </w:rPr>
        <w:t>Introduction</w:t>
      </w:r>
    </w:p>
    <w:p w:rsidR="00170766" w:rsidRDefault="00170766"/>
    <w:p w:rsidR="00170766" w:rsidRDefault="00170766">
      <w:r>
        <w:t xml:space="preserve">This document aims at providing inputs to the EASA very upstream in the definition </w:t>
      </w:r>
      <w:r w:rsidR="00F902A1">
        <w:t xml:space="preserve">process </w:t>
      </w:r>
      <w:r>
        <w:t>of the EPAS 2020-2024.</w:t>
      </w:r>
    </w:p>
    <w:p w:rsidR="00AC4352" w:rsidRDefault="00AC4352"/>
    <w:p w:rsidR="00170766" w:rsidRDefault="00170766">
      <w:r>
        <w:t>These inputs are categorized into the 4 main EPAS streams: Safe</w:t>
      </w:r>
      <w:r w:rsidR="00535942">
        <w:t>t</w:t>
      </w:r>
      <w:r>
        <w:t>y</w:t>
      </w:r>
      <w:r w:rsidR="00F902A1">
        <w:t>, Environment, Efficiency/Proportionali</w:t>
      </w:r>
      <w:r w:rsidR="00D764B3">
        <w:t>ty, Level Playing Field and list all the actions that should be included in the next EPAS revision.</w:t>
      </w:r>
    </w:p>
    <w:p w:rsidR="00AC4352" w:rsidRDefault="00AC4352"/>
    <w:p w:rsidR="00F902A1" w:rsidRDefault="00535942">
      <w:r>
        <w:t>The suggested actions are in the domains of Rulemaking, Safety Promotion or Research.</w:t>
      </w:r>
    </w:p>
    <w:p w:rsidR="00535942" w:rsidRDefault="00535942"/>
    <w:p w:rsidR="00535942" w:rsidRPr="00535942" w:rsidRDefault="00535942">
      <w:pPr>
        <w:rPr>
          <w:u w:val="single"/>
        </w:rPr>
      </w:pPr>
      <w:r w:rsidRPr="00535942">
        <w:rPr>
          <w:u w:val="single"/>
        </w:rPr>
        <w:t>Proposals</w:t>
      </w:r>
    </w:p>
    <w:p w:rsidR="00535942" w:rsidRDefault="00535942"/>
    <w:tbl>
      <w:tblPr>
        <w:tblStyle w:val="TableGrid"/>
        <w:tblW w:w="0" w:type="auto"/>
        <w:tblLook w:val="04A0" w:firstRow="1" w:lastRow="0" w:firstColumn="1" w:lastColumn="0" w:noHBand="0" w:noVBand="1"/>
      </w:tblPr>
      <w:tblGrid>
        <w:gridCol w:w="1803"/>
        <w:gridCol w:w="1202"/>
        <w:gridCol w:w="601"/>
        <w:gridCol w:w="902"/>
        <w:gridCol w:w="901"/>
        <w:gridCol w:w="601"/>
        <w:gridCol w:w="1202"/>
        <w:gridCol w:w="301"/>
        <w:gridCol w:w="1503"/>
      </w:tblGrid>
      <w:tr w:rsidR="00086EB0" w:rsidTr="00086EB0">
        <w:tc>
          <w:tcPr>
            <w:tcW w:w="9016" w:type="dxa"/>
            <w:gridSpan w:val="9"/>
          </w:tcPr>
          <w:p w:rsidR="00086EB0" w:rsidRPr="00D30711" w:rsidRDefault="00086EB0">
            <w:r w:rsidRPr="00086EB0">
              <w:rPr>
                <w:b/>
              </w:rPr>
              <w:t>Title</w:t>
            </w:r>
            <w:r w:rsidR="00D30711">
              <w:rPr>
                <w:b/>
              </w:rPr>
              <w:t xml:space="preserve"> </w:t>
            </w:r>
            <w:r w:rsidR="00152D54" w:rsidRPr="00152D54">
              <w:t>Engine protection system aircraft interlocks</w:t>
            </w:r>
          </w:p>
          <w:p w:rsidR="00086EB0" w:rsidRDefault="00086EB0"/>
        </w:tc>
      </w:tr>
      <w:tr w:rsidR="005A53BE" w:rsidTr="00E54ECE">
        <w:tc>
          <w:tcPr>
            <w:tcW w:w="4508" w:type="dxa"/>
            <w:gridSpan w:val="4"/>
          </w:tcPr>
          <w:p w:rsidR="005A53BE" w:rsidRPr="00D30711" w:rsidRDefault="005A53BE" w:rsidP="00FA15C1">
            <w:r>
              <w:rPr>
                <w:b/>
              </w:rPr>
              <w:t>New task?</w:t>
            </w:r>
            <w:r w:rsidR="00D30711">
              <w:rPr>
                <w:b/>
              </w:rPr>
              <w:t xml:space="preserve"> </w:t>
            </w:r>
            <w:r w:rsidR="00D30711">
              <w:t>Yes</w:t>
            </w:r>
          </w:p>
          <w:p w:rsidR="00FA15C1" w:rsidRPr="00086EB0" w:rsidRDefault="00FA15C1" w:rsidP="00FA15C1">
            <w:pPr>
              <w:rPr>
                <w:b/>
              </w:rPr>
            </w:pPr>
          </w:p>
        </w:tc>
        <w:tc>
          <w:tcPr>
            <w:tcW w:w="4508" w:type="dxa"/>
            <w:gridSpan w:val="5"/>
          </w:tcPr>
          <w:p w:rsidR="005A53BE" w:rsidRDefault="005A53BE" w:rsidP="005A53BE">
            <w:pPr>
              <w:rPr>
                <w:b/>
              </w:rPr>
            </w:pPr>
            <w:r>
              <w:rPr>
                <w:b/>
              </w:rPr>
              <w:t>Existing Task No.:</w:t>
            </w:r>
            <w:r w:rsidR="00D30711">
              <w:rPr>
                <w:b/>
              </w:rPr>
              <w:t xml:space="preserve"> </w:t>
            </w:r>
            <w:r w:rsidR="00D30711" w:rsidRPr="00D30711">
              <w:t>Not applicable</w:t>
            </w:r>
          </w:p>
          <w:p w:rsidR="00FA15C1" w:rsidRPr="00086EB0" w:rsidRDefault="00FA15C1" w:rsidP="005A53BE">
            <w:pPr>
              <w:rPr>
                <w:b/>
              </w:rPr>
            </w:pPr>
          </w:p>
        </w:tc>
      </w:tr>
      <w:tr w:rsidR="00086EB0" w:rsidTr="00086EB0">
        <w:tc>
          <w:tcPr>
            <w:tcW w:w="9016" w:type="dxa"/>
            <w:gridSpan w:val="9"/>
          </w:tcPr>
          <w:p w:rsidR="00086EB0" w:rsidRDefault="00086EB0" w:rsidP="008D2D6E">
            <w:r w:rsidRPr="00086EB0">
              <w:rPr>
                <w:b/>
              </w:rPr>
              <w:t>Issue/Rationale</w:t>
            </w:r>
            <w:r w:rsidR="00D30711">
              <w:rPr>
                <w:b/>
              </w:rPr>
              <w:t xml:space="preserve"> </w:t>
            </w:r>
            <w:r w:rsidR="00D30711" w:rsidRPr="008D2D6E">
              <w:t xml:space="preserve">Engine certification sometimes depends on Engine Control System action, in particular engine power limitation or shutdown, </w:t>
            </w:r>
            <w:r w:rsidR="00391D75" w:rsidRPr="008D2D6E">
              <w:t>in the event of an engine failure, to ensure there is no hazardous engine event.  Aircraft are sometimes certified with the ability to inhibit these engine protection systems in certain scenarios. Change is needed, in both CS-E and the relevant aircraft specifications (CS-25, CS-27, CS-29) to ensure th</w:t>
            </w:r>
            <w:r w:rsidR="008D2D6E">
              <w:t>at the appropriate data must be</w:t>
            </w:r>
            <w:r w:rsidR="008D2D6E" w:rsidRPr="008D2D6E">
              <w:t xml:space="preserve"> exchanged on</w:t>
            </w:r>
            <w:r w:rsidR="008D2D6E">
              <w:t xml:space="preserve"> the engine/airframe interface and </w:t>
            </w:r>
            <w:r w:rsidR="00152D54">
              <w:t>that</w:t>
            </w:r>
            <w:r w:rsidR="00152D54">
              <w:rPr>
                <w:color w:val="1F497D"/>
              </w:rPr>
              <w:t xml:space="preserve"> </w:t>
            </w:r>
            <w:r w:rsidR="00152D54">
              <w:t xml:space="preserve">overall safety is </w:t>
            </w:r>
            <w:proofErr w:type="spellStart"/>
            <w:r w:rsidR="00152D54">
              <w:t>optimised</w:t>
            </w:r>
            <w:proofErr w:type="spellEnd"/>
            <w:r w:rsidR="00152D54">
              <w:t>.</w:t>
            </w:r>
            <w:r w:rsidR="008D2D6E" w:rsidRPr="008D2D6E">
              <w:t xml:space="preserve"> The proposed task incorporates recommendation R.4.5 from the report of the Engine/Aircraft Certification Working Group.  This group has proposed that a cross industry working group is formed to provide pre-rulemaking input on this topic, which will report in time to input into this proposed rulemaking task.</w:t>
            </w:r>
            <w:r w:rsidR="00391D75" w:rsidRPr="008D2D6E">
              <w:t xml:space="preserve"> </w:t>
            </w:r>
            <w:r w:rsidR="008D2D6E" w:rsidRPr="008D2D6E">
              <w:t xml:space="preserve"> This task should be harmonized with </w:t>
            </w:r>
            <w:r w:rsidR="008D2D6E">
              <w:t xml:space="preserve">the </w:t>
            </w:r>
            <w:r w:rsidR="008D2D6E" w:rsidRPr="008D2D6E">
              <w:t>certification specification</w:t>
            </w:r>
            <w:r w:rsidR="008D2D6E">
              <w:t>s</w:t>
            </w:r>
            <w:r w:rsidR="008D2D6E" w:rsidRPr="008D2D6E">
              <w:t xml:space="preserve"> from the bilateral partners.</w:t>
            </w:r>
            <w:r w:rsidR="008D2D6E">
              <w:t xml:space="preserve">  The principles</w:t>
            </w:r>
            <w:r w:rsidR="00FF161D">
              <w:t xml:space="preserve"> for managing the engine/aircraft interface, see Section 5.3 of the EACWG report, should be considered when carrying out this task.</w:t>
            </w:r>
          </w:p>
        </w:tc>
      </w:tr>
      <w:tr w:rsidR="00086EB0" w:rsidTr="00086EB0">
        <w:tc>
          <w:tcPr>
            <w:tcW w:w="9016" w:type="dxa"/>
            <w:gridSpan w:val="9"/>
          </w:tcPr>
          <w:p w:rsidR="00086EB0" w:rsidRPr="008D2D6E" w:rsidRDefault="00086EB0">
            <w:r w:rsidRPr="00086EB0">
              <w:rPr>
                <w:b/>
              </w:rPr>
              <w:t>What we want to achieve</w:t>
            </w:r>
            <w:r w:rsidR="008D2D6E">
              <w:rPr>
                <w:b/>
              </w:rPr>
              <w:t xml:space="preserve"> </w:t>
            </w:r>
            <w:r w:rsidR="008D2D6E">
              <w:t>A clear rule and guidance, ensuring safe flight and more efficient engine and airframe certification.</w:t>
            </w:r>
          </w:p>
          <w:p w:rsidR="00086EB0" w:rsidRDefault="00086EB0"/>
        </w:tc>
      </w:tr>
      <w:tr w:rsidR="00EC3095" w:rsidTr="00086EB0">
        <w:tc>
          <w:tcPr>
            <w:tcW w:w="9016" w:type="dxa"/>
            <w:gridSpan w:val="9"/>
          </w:tcPr>
          <w:p w:rsidR="00EC3095" w:rsidRDefault="00EC3095">
            <w:pPr>
              <w:rPr>
                <w:b/>
              </w:rPr>
            </w:pPr>
            <w:bookmarkStart w:id="0" w:name="_Hlk536534924"/>
            <w:r>
              <w:rPr>
                <w:b/>
              </w:rPr>
              <w:t>Precise Change Proposed to EPAS</w:t>
            </w:r>
          </w:p>
          <w:p w:rsidR="00FF161D" w:rsidRPr="00FF161D" w:rsidRDefault="00FF161D" w:rsidP="00FF161D">
            <w:pPr>
              <w:pStyle w:val="ListParagraph"/>
              <w:numPr>
                <w:ilvl w:val="0"/>
                <w:numId w:val="22"/>
              </w:numPr>
              <w:rPr>
                <w:b/>
              </w:rPr>
            </w:pPr>
            <w:r>
              <w:t>Add a new task in Section 5.2.4</w:t>
            </w:r>
          </w:p>
          <w:p w:rsidR="00FF161D" w:rsidRPr="00FF161D" w:rsidRDefault="00FF161D" w:rsidP="00FF161D">
            <w:pPr>
              <w:pStyle w:val="ListParagraph"/>
              <w:numPr>
                <w:ilvl w:val="0"/>
                <w:numId w:val="22"/>
              </w:numPr>
              <w:rPr>
                <w:b/>
              </w:rPr>
            </w:pPr>
            <w:r>
              <w:t>Title ‘Engine protection system inhibition’</w:t>
            </w:r>
          </w:p>
          <w:p w:rsidR="00FF161D" w:rsidRPr="00FF161D" w:rsidRDefault="00FF161D" w:rsidP="00FF161D">
            <w:pPr>
              <w:pStyle w:val="ListParagraph"/>
              <w:numPr>
                <w:ilvl w:val="0"/>
                <w:numId w:val="22"/>
              </w:numPr>
              <w:rPr>
                <w:b/>
              </w:rPr>
            </w:pPr>
            <w:r>
              <w:t>Description in line with Issue/Rationale above</w:t>
            </w:r>
          </w:p>
          <w:p w:rsidR="00FF161D" w:rsidRPr="00FF161D" w:rsidRDefault="00FF161D" w:rsidP="00FF161D">
            <w:pPr>
              <w:pStyle w:val="ListParagraph"/>
              <w:numPr>
                <w:ilvl w:val="0"/>
                <w:numId w:val="22"/>
              </w:numPr>
              <w:rPr>
                <w:b/>
              </w:rPr>
            </w:pPr>
            <w:r>
              <w:t>Owner EASA CT.7</w:t>
            </w:r>
          </w:p>
          <w:p w:rsidR="00FF161D" w:rsidRPr="00FF161D" w:rsidRDefault="00FF161D" w:rsidP="00FF161D">
            <w:pPr>
              <w:pStyle w:val="ListParagraph"/>
              <w:numPr>
                <w:ilvl w:val="0"/>
                <w:numId w:val="22"/>
              </w:numPr>
              <w:rPr>
                <w:b/>
              </w:rPr>
            </w:pPr>
            <w:r>
              <w:t>Proc ST</w:t>
            </w:r>
          </w:p>
          <w:p w:rsidR="00FF161D" w:rsidRPr="00FF161D" w:rsidRDefault="00FF161D" w:rsidP="00FF161D">
            <w:pPr>
              <w:pStyle w:val="ListParagraph"/>
              <w:numPr>
                <w:ilvl w:val="0"/>
                <w:numId w:val="22"/>
              </w:numPr>
              <w:rPr>
                <w:b/>
              </w:rPr>
            </w:pPr>
            <w:r>
              <w:t>3rdC – yes</w:t>
            </w:r>
          </w:p>
          <w:p w:rsidR="00FF161D" w:rsidRPr="00FF161D" w:rsidRDefault="00FF161D" w:rsidP="00FF161D">
            <w:pPr>
              <w:pStyle w:val="ListParagraph"/>
              <w:numPr>
                <w:ilvl w:val="0"/>
                <w:numId w:val="22"/>
              </w:numPr>
              <w:rPr>
                <w:b/>
              </w:rPr>
            </w:pPr>
            <w:r>
              <w:t>ToR – Q2 2021</w:t>
            </w:r>
          </w:p>
          <w:p w:rsidR="00FF161D" w:rsidRPr="00FF161D" w:rsidRDefault="00FF161D" w:rsidP="00FF161D">
            <w:pPr>
              <w:pStyle w:val="ListParagraph"/>
              <w:numPr>
                <w:ilvl w:val="0"/>
                <w:numId w:val="22"/>
              </w:numPr>
              <w:rPr>
                <w:b/>
              </w:rPr>
            </w:pPr>
            <w:r>
              <w:t>NPA – Q2 2022</w:t>
            </w:r>
          </w:p>
          <w:p w:rsidR="00FF161D" w:rsidRPr="00FF161D" w:rsidRDefault="00FF161D" w:rsidP="00FF161D">
            <w:pPr>
              <w:pStyle w:val="ListParagraph"/>
              <w:numPr>
                <w:ilvl w:val="0"/>
                <w:numId w:val="22"/>
              </w:numPr>
              <w:rPr>
                <w:b/>
              </w:rPr>
            </w:pPr>
            <w:r>
              <w:t>Opinion n/a, Commission IR n/a</w:t>
            </w:r>
          </w:p>
          <w:p w:rsidR="00FF161D" w:rsidRPr="00FF161D" w:rsidRDefault="00FF161D" w:rsidP="00FF161D">
            <w:pPr>
              <w:pStyle w:val="ListParagraph"/>
              <w:numPr>
                <w:ilvl w:val="0"/>
                <w:numId w:val="22"/>
              </w:numPr>
              <w:rPr>
                <w:b/>
              </w:rPr>
            </w:pPr>
            <w:r>
              <w:t>Decision Q1 2023</w:t>
            </w:r>
          </w:p>
          <w:p w:rsidR="00FF161D" w:rsidRPr="00FF161D" w:rsidRDefault="00FF161D" w:rsidP="00FF161D">
            <w:pPr>
              <w:pStyle w:val="ListParagraph"/>
              <w:rPr>
                <w:b/>
              </w:rPr>
            </w:pPr>
          </w:p>
          <w:p w:rsidR="00EC3095" w:rsidRPr="00086EB0" w:rsidRDefault="00EC3095">
            <w:pPr>
              <w:rPr>
                <w:b/>
              </w:rPr>
            </w:pPr>
          </w:p>
        </w:tc>
      </w:tr>
      <w:bookmarkEnd w:id="0"/>
      <w:tr w:rsidR="00086EB0" w:rsidTr="00C83C17">
        <w:trPr>
          <w:trHeight w:val="261"/>
        </w:trPr>
        <w:tc>
          <w:tcPr>
            <w:tcW w:w="1803" w:type="dxa"/>
          </w:tcPr>
          <w:p w:rsidR="00086EB0" w:rsidRDefault="00086EB0">
            <w:pPr>
              <w:rPr>
                <w:b/>
              </w:rPr>
            </w:pPr>
            <w:r w:rsidRPr="00086EB0">
              <w:rPr>
                <w:b/>
              </w:rPr>
              <w:t>Category</w:t>
            </w:r>
            <w:r>
              <w:rPr>
                <w:b/>
              </w:rPr>
              <w:t xml:space="preserve"> (X)</w:t>
            </w:r>
          </w:p>
          <w:p w:rsidR="00EC3095" w:rsidRPr="00EC3095" w:rsidRDefault="00EC3095">
            <w:r w:rsidRPr="00EC3095">
              <w:rPr>
                <w:i/>
              </w:rPr>
              <w:t>(Cross all that apply and highlight one that should appear in EPAS</w:t>
            </w:r>
            <w:r>
              <w:t>)</w:t>
            </w:r>
          </w:p>
        </w:tc>
        <w:tc>
          <w:tcPr>
            <w:tcW w:w="1803" w:type="dxa"/>
            <w:gridSpan w:val="2"/>
          </w:tcPr>
          <w:p w:rsidR="00086EB0" w:rsidRDefault="00086EB0">
            <w:pPr>
              <w:rPr>
                <w:b/>
              </w:rPr>
            </w:pPr>
            <w:r w:rsidRPr="00AC4352">
              <w:rPr>
                <w:b/>
              </w:rPr>
              <w:t>Safety</w:t>
            </w:r>
          </w:p>
          <w:p w:rsidR="00FF161D" w:rsidRPr="00AC4352" w:rsidRDefault="00FF161D">
            <w:pPr>
              <w:rPr>
                <w:b/>
              </w:rPr>
            </w:pPr>
          </w:p>
        </w:tc>
        <w:tc>
          <w:tcPr>
            <w:tcW w:w="1803" w:type="dxa"/>
            <w:gridSpan w:val="2"/>
          </w:tcPr>
          <w:p w:rsidR="00086EB0" w:rsidRPr="00AC4352" w:rsidRDefault="00086EB0">
            <w:pPr>
              <w:rPr>
                <w:b/>
              </w:rPr>
            </w:pPr>
            <w:r w:rsidRPr="00AC4352">
              <w:rPr>
                <w:b/>
              </w:rPr>
              <w:t>Environment</w:t>
            </w:r>
          </w:p>
        </w:tc>
        <w:tc>
          <w:tcPr>
            <w:tcW w:w="1803" w:type="dxa"/>
            <w:gridSpan w:val="2"/>
          </w:tcPr>
          <w:p w:rsidR="00FF161D" w:rsidRPr="00FF161D" w:rsidRDefault="00086EB0">
            <w:pPr>
              <w:rPr>
                <w:b/>
              </w:rPr>
            </w:pPr>
            <w:r w:rsidRPr="00AC4352">
              <w:rPr>
                <w:b/>
              </w:rPr>
              <w:t>Efficiency</w:t>
            </w:r>
          </w:p>
        </w:tc>
        <w:tc>
          <w:tcPr>
            <w:tcW w:w="1804" w:type="dxa"/>
            <w:gridSpan w:val="2"/>
          </w:tcPr>
          <w:p w:rsidR="00FF161D" w:rsidRPr="00FF161D" w:rsidRDefault="00086EB0">
            <w:pPr>
              <w:rPr>
                <w:b/>
              </w:rPr>
            </w:pPr>
            <w:r w:rsidRPr="00AC4352">
              <w:rPr>
                <w:b/>
              </w:rPr>
              <w:t>Level Playing Field</w:t>
            </w:r>
          </w:p>
        </w:tc>
      </w:tr>
      <w:tr w:rsidR="00086EB0" w:rsidTr="00C83C17">
        <w:trPr>
          <w:trHeight w:val="261"/>
        </w:trPr>
        <w:tc>
          <w:tcPr>
            <w:tcW w:w="1803" w:type="dxa"/>
          </w:tcPr>
          <w:p w:rsidR="00086EB0" w:rsidRDefault="00086EB0">
            <w:r>
              <w:t>Rulemaking</w:t>
            </w:r>
          </w:p>
          <w:p w:rsidR="00AC4352" w:rsidRDefault="00AC4352"/>
        </w:tc>
        <w:tc>
          <w:tcPr>
            <w:tcW w:w="1803" w:type="dxa"/>
            <w:gridSpan w:val="2"/>
          </w:tcPr>
          <w:p w:rsidR="00086EB0" w:rsidRDefault="00FF161D">
            <w:r>
              <w:rPr>
                <w:b/>
              </w:rPr>
              <w:t>x</w:t>
            </w:r>
          </w:p>
        </w:tc>
        <w:tc>
          <w:tcPr>
            <w:tcW w:w="1803" w:type="dxa"/>
            <w:gridSpan w:val="2"/>
          </w:tcPr>
          <w:p w:rsidR="00086EB0" w:rsidRDefault="00086EB0"/>
        </w:tc>
        <w:tc>
          <w:tcPr>
            <w:tcW w:w="1803" w:type="dxa"/>
            <w:gridSpan w:val="2"/>
          </w:tcPr>
          <w:p w:rsidR="00086EB0" w:rsidRDefault="00FF161D">
            <w:r w:rsidRPr="00FF161D">
              <w:t>x</w:t>
            </w:r>
          </w:p>
        </w:tc>
        <w:tc>
          <w:tcPr>
            <w:tcW w:w="1804" w:type="dxa"/>
            <w:gridSpan w:val="2"/>
          </w:tcPr>
          <w:p w:rsidR="00086EB0" w:rsidRDefault="00FF161D">
            <w:r w:rsidRPr="00FF161D">
              <w:t>x</w:t>
            </w:r>
          </w:p>
        </w:tc>
      </w:tr>
      <w:tr w:rsidR="00086EB0" w:rsidTr="00C83C17">
        <w:trPr>
          <w:trHeight w:val="261"/>
        </w:trPr>
        <w:tc>
          <w:tcPr>
            <w:tcW w:w="1803" w:type="dxa"/>
          </w:tcPr>
          <w:p w:rsidR="00086EB0" w:rsidRDefault="00086EB0">
            <w:r>
              <w:t>Safety Promotion</w:t>
            </w:r>
          </w:p>
        </w:tc>
        <w:tc>
          <w:tcPr>
            <w:tcW w:w="1803" w:type="dxa"/>
            <w:gridSpan w:val="2"/>
          </w:tcPr>
          <w:p w:rsidR="00086EB0" w:rsidRDefault="00086EB0"/>
        </w:tc>
        <w:tc>
          <w:tcPr>
            <w:tcW w:w="1803" w:type="dxa"/>
            <w:gridSpan w:val="2"/>
          </w:tcPr>
          <w:p w:rsidR="00086EB0" w:rsidRDefault="00086EB0"/>
        </w:tc>
        <w:tc>
          <w:tcPr>
            <w:tcW w:w="1803" w:type="dxa"/>
            <w:gridSpan w:val="2"/>
          </w:tcPr>
          <w:p w:rsidR="00086EB0" w:rsidRDefault="00086EB0"/>
        </w:tc>
        <w:tc>
          <w:tcPr>
            <w:tcW w:w="1804" w:type="dxa"/>
            <w:gridSpan w:val="2"/>
          </w:tcPr>
          <w:p w:rsidR="00086EB0" w:rsidRDefault="00086EB0"/>
        </w:tc>
      </w:tr>
      <w:tr w:rsidR="00086EB0" w:rsidTr="00C83C17">
        <w:trPr>
          <w:trHeight w:val="261"/>
        </w:trPr>
        <w:tc>
          <w:tcPr>
            <w:tcW w:w="1803" w:type="dxa"/>
          </w:tcPr>
          <w:p w:rsidR="00086EB0" w:rsidRDefault="00086EB0">
            <w:r>
              <w:t>Research</w:t>
            </w:r>
          </w:p>
          <w:p w:rsidR="00AC4352" w:rsidRDefault="00AC4352"/>
        </w:tc>
        <w:tc>
          <w:tcPr>
            <w:tcW w:w="1803" w:type="dxa"/>
            <w:gridSpan w:val="2"/>
          </w:tcPr>
          <w:p w:rsidR="00086EB0" w:rsidRDefault="00086EB0"/>
        </w:tc>
        <w:tc>
          <w:tcPr>
            <w:tcW w:w="1803" w:type="dxa"/>
            <w:gridSpan w:val="2"/>
          </w:tcPr>
          <w:p w:rsidR="00086EB0" w:rsidRDefault="00086EB0"/>
        </w:tc>
        <w:tc>
          <w:tcPr>
            <w:tcW w:w="1803" w:type="dxa"/>
            <w:gridSpan w:val="2"/>
          </w:tcPr>
          <w:p w:rsidR="00086EB0" w:rsidRDefault="00086EB0"/>
        </w:tc>
        <w:tc>
          <w:tcPr>
            <w:tcW w:w="1804" w:type="dxa"/>
            <w:gridSpan w:val="2"/>
          </w:tcPr>
          <w:p w:rsidR="00086EB0" w:rsidRDefault="00086EB0"/>
        </w:tc>
      </w:tr>
      <w:tr w:rsidR="00FA15C1" w:rsidTr="00C83C17">
        <w:trPr>
          <w:trHeight w:val="261"/>
        </w:trPr>
        <w:tc>
          <w:tcPr>
            <w:tcW w:w="1803" w:type="dxa"/>
          </w:tcPr>
          <w:p w:rsidR="00FA15C1" w:rsidRPr="00662D33" w:rsidRDefault="00EC3095">
            <w:pPr>
              <w:rPr>
                <w:b/>
              </w:rPr>
            </w:pPr>
            <w:r w:rsidRPr="00AC4352">
              <w:rPr>
                <w:b/>
                <w:sz w:val="20"/>
              </w:rPr>
              <w:t xml:space="preserve">Relevant </w:t>
            </w:r>
            <w:r w:rsidR="00FA15C1" w:rsidRPr="00AC4352">
              <w:rPr>
                <w:b/>
                <w:sz w:val="20"/>
              </w:rPr>
              <w:t>SAB subcommittee</w:t>
            </w:r>
            <w:r w:rsidRPr="00AC4352">
              <w:rPr>
                <w:b/>
                <w:sz w:val="20"/>
              </w:rPr>
              <w:t>s</w:t>
            </w:r>
            <w:r w:rsidR="00FA15C1" w:rsidRPr="00AC4352">
              <w:rPr>
                <w:b/>
                <w:color w:val="FF0000"/>
                <w:sz w:val="20"/>
              </w:rPr>
              <w:t xml:space="preserve"> </w:t>
            </w:r>
            <w:r w:rsidR="00FA15C1" w:rsidRPr="00AC4352">
              <w:rPr>
                <w:b/>
                <w:sz w:val="20"/>
              </w:rPr>
              <w:t>(X)</w:t>
            </w:r>
            <w:r w:rsidRPr="00AC4352">
              <w:rPr>
                <w:b/>
                <w:sz w:val="20"/>
              </w:rPr>
              <w:t xml:space="preserve"> </w:t>
            </w:r>
            <w:r w:rsidRPr="00AC4352">
              <w:rPr>
                <w:i/>
                <w:sz w:val="20"/>
              </w:rPr>
              <w:t>(Cross all that apply)</w:t>
            </w:r>
          </w:p>
        </w:tc>
        <w:tc>
          <w:tcPr>
            <w:tcW w:w="1803" w:type="dxa"/>
            <w:gridSpan w:val="2"/>
          </w:tcPr>
          <w:p w:rsidR="00FA15C1" w:rsidRDefault="00662D33">
            <w:r>
              <w:t>CAS.COM</w:t>
            </w:r>
          </w:p>
          <w:p w:rsidR="00662D33" w:rsidRDefault="00662D33"/>
          <w:p w:rsidR="00FA15C1" w:rsidRDefault="00FA15C1"/>
        </w:tc>
        <w:tc>
          <w:tcPr>
            <w:tcW w:w="1803" w:type="dxa"/>
            <w:gridSpan w:val="2"/>
          </w:tcPr>
          <w:p w:rsidR="00FA15C1" w:rsidRDefault="00662D33">
            <w:r>
              <w:t>GA.COM</w:t>
            </w:r>
          </w:p>
          <w:p w:rsidR="00662D33" w:rsidRDefault="00662D33"/>
          <w:p w:rsidR="00FA15C1" w:rsidRDefault="00FA15C1"/>
        </w:tc>
        <w:tc>
          <w:tcPr>
            <w:tcW w:w="1803" w:type="dxa"/>
            <w:gridSpan w:val="2"/>
          </w:tcPr>
          <w:p w:rsidR="00FA15C1" w:rsidRDefault="00662D33">
            <w:r>
              <w:t>R.COM</w:t>
            </w:r>
          </w:p>
          <w:p w:rsidR="00662D33" w:rsidRDefault="00662D33"/>
        </w:tc>
        <w:tc>
          <w:tcPr>
            <w:tcW w:w="1804" w:type="dxa"/>
            <w:gridSpan w:val="2"/>
          </w:tcPr>
          <w:p w:rsidR="00FA15C1" w:rsidRDefault="00662D33">
            <w:r>
              <w:t>C.COM</w:t>
            </w:r>
          </w:p>
          <w:p w:rsidR="00662D33" w:rsidRDefault="00662D33"/>
        </w:tc>
      </w:tr>
      <w:tr w:rsidR="00662D33" w:rsidTr="00C83C17">
        <w:trPr>
          <w:trHeight w:val="261"/>
        </w:trPr>
        <w:tc>
          <w:tcPr>
            <w:tcW w:w="1803" w:type="dxa"/>
          </w:tcPr>
          <w:p w:rsidR="00662D33" w:rsidRDefault="00662D33">
            <w:r>
              <w:t>FS.TEC</w:t>
            </w:r>
          </w:p>
          <w:p w:rsidR="00662D33" w:rsidRDefault="00662D33"/>
          <w:p w:rsidR="00662D33" w:rsidRDefault="00662D33"/>
        </w:tc>
        <w:tc>
          <w:tcPr>
            <w:tcW w:w="1803" w:type="dxa"/>
            <w:gridSpan w:val="2"/>
          </w:tcPr>
          <w:p w:rsidR="00662D33" w:rsidRDefault="00662D33">
            <w:r>
              <w:t>DM.TEC</w:t>
            </w:r>
          </w:p>
          <w:p w:rsidR="00FF161D" w:rsidRDefault="00FF161D">
            <w:r>
              <w:t>x</w:t>
            </w:r>
          </w:p>
          <w:p w:rsidR="00662D33" w:rsidRDefault="00662D33"/>
        </w:tc>
        <w:tc>
          <w:tcPr>
            <w:tcW w:w="1803" w:type="dxa"/>
            <w:gridSpan w:val="2"/>
          </w:tcPr>
          <w:p w:rsidR="00662D33" w:rsidRDefault="00662D33">
            <w:r>
              <w:t>EM.TEC</w:t>
            </w:r>
          </w:p>
          <w:p w:rsidR="00662D33" w:rsidRDefault="00662D33"/>
        </w:tc>
        <w:tc>
          <w:tcPr>
            <w:tcW w:w="1803" w:type="dxa"/>
            <w:gridSpan w:val="2"/>
          </w:tcPr>
          <w:p w:rsidR="00662D33" w:rsidRDefault="00662D33">
            <w:r>
              <w:t>ADR.TEC</w:t>
            </w:r>
          </w:p>
          <w:p w:rsidR="00662D33" w:rsidRDefault="00662D33"/>
        </w:tc>
        <w:tc>
          <w:tcPr>
            <w:tcW w:w="1804" w:type="dxa"/>
            <w:gridSpan w:val="2"/>
          </w:tcPr>
          <w:p w:rsidR="00662D33" w:rsidRDefault="00662D33">
            <w:r>
              <w:t>ATM/ANS.TEC</w:t>
            </w:r>
          </w:p>
          <w:p w:rsidR="00662D33" w:rsidRDefault="00662D33"/>
        </w:tc>
      </w:tr>
      <w:tr w:rsidR="001145F1" w:rsidTr="001145F1">
        <w:tc>
          <w:tcPr>
            <w:tcW w:w="1803" w:type="dxa"/>
          </w:tcPr>
          <w:p w:rsidR="001145F1" w:rsidRPr="00086EB0" w:rsidRDefault="001145F1" w:rsidP="00297E01">
            <w:pPr>
              <w:rPr>
                <w:b/>
              </w:rPr>
            </w:pPr>
            <w:r w:rsidRPr="00AC4352">
              <w:rPr>
                <w:b/>
                <w:sz w:val="20"/>
              </w:rPr>
              <w:t xml:space="preserve">Relevant </w:t>
            </w:r>
            <w:r>
              <w:rPr>
                <w:b/>
                <w:sz w:val="20"/>
              </w:rPr>
              <w:t>ASD</w:t>
            </w:r>
            <w:r w:rsidRPr="00AC4352">
              <w:rPr>
                <w:b/>
                <w:sz w:val="20"/>
              </w:rPr>
              <w:t xml:space="preserve"> </w:t>
            </w:r>
            <w:r>
              <w:rPr>
                <w:b/>
                <w:sz w:val="20"/>
              </w:rPr>
              <w:t>working groups</w:t>
            </w:r>
            <w:r w:rsidRPr="00AC4352">
              <w:rPr>
                <w:b/>
                <w:color w:val="FF0000"/>
                <w:sz w:val="20"/>
              </w:rPr>
              <w:t xml:space="preserve"> </w:t>
            </w:r>
            <w:r w:rsidRPr="00AC4352">
              <w:rPr>
                <w:b/>
                <w:sz w:val="20"/>
              </w:rPr>
              <w:t xml:space="preserve">(X) </w:t>
            </w:r>
            <w:r w:rsidRPr="00AC4352">
              <w:rPr>
                <w:i/>
                <w:sz w:val="20"/>
              </w:rPr>
              <w:t>(Cross all that apply)</w:t>
            </w:r>
          </w:p>
        </w:tc>
        <w:tc>
          <w:tcPr>
            <w:tcW w:w="1202" w:type="dxa"/>
          </w:tcPr>
          <w:p w:rsidR="001145F1" w:rsidRDefault="001145F1" w:rsidP="00297E01">
            <w:pPr>
              <w:rPr>
                <w:sz w:val="20"/>
              </w:rPr>
            </w:pPr>
            <w:r w:rsidRPr="001145F1">
              <w:rPr>
                <w:sz w:val="20"/>
              </w:rPr>
              <w:t>DOA-WG</w:t>
            </w:r>
          </w:p>
          <w:p w:rsidR="001145F1" w:rsidRDefault="001145F1" w:rsidP="00297E01">
            <w:pPr>
              <w:rPr>
                <w:sz w:val="20"/>
              </w:rPr>
            </w:pPr>
          </w:p>
          <w:p w:rsidR="001145F1" w:rsidRPr="001145F1" w:rsidRDefault="001145F1" w:rsidP="00297E01">
            <w:pPr>
              <w:rPr>
                <w:sz w:val="20"/>
              </w:rPr>
            </w:pPr>
          </w:p>
        </w:tc>
        <w:tc>
          <w:tcPr>
            <w:tcW w:w="1503" w:type="dxa"/>
            <w:gridSpan w:val="2"/>
          </w:tcPr>
          <w:p w:rsidR="001145F1" w:rsidRDefault="001145F1" w:rsidP="00297E01">
            <w:pPr>
              <w:rPr>
                <w:sz w:val="20"/>
              </w:rPr>
            </w:pPr>
            <w:r w:rsidRPr="001145F1">
              <w:rPr>
                <w:sz w:val="20"/>
              </w:rPr>
              <w:t>POA-WG</w:t>
            </w:r>
          </w:p>
          <w:p w:rsidR="001145F1" w:rsidRDefault="001145F1" w:rsidP="00297E01">
            <w:pPr>
              <w:rPr>
                <w:sz w:val="20"/>
              </w:rPr>
            </w:pPr>
          </w:p>
          <w:p w:rsidR="001145F1" w:rsidRPr="001145F1" w:rsidRDefault="001145F1" w:rsidP="00297E01">
            <w:pPr>
              <w:rPr>
                <w:sz w:val="20"/>
              </w:rPr>
            </w:pPr>
          </w:p>
        </w:tc>
        <w:tc>
          <w:tcPr>
            <w:tcW w:w="1502" w:type="dxa"/>
            <w:gridSpan w:val="2"/>
          </w:tcPr>
          <w:p w:rsidR="001145F1" w:rsidRDefault="001145F1" w:rsidP="00297E01">
            <w:pPr>
              <w:rPr>
                <w:sz w:val="20"/>
              </w:rPr>
            </w:pPr>
            <w:r w:rsidRPr="001145F1">
              <w:rPr>
                <w:sz w:val="20"/>
              </w:rPr>
              <w:t>MRO-WG</w:t>
            </w:r>
          </w:p>
          <w:p w:rsidR="001145F1" w:rsidRDefault="001145F1" w:rsidP="00297E01">
            <w:pPr>
              <w:rPr>
                <w:sz w:val="20"/>
              </w:rPr>
            </w:pPr>
          </w:p>
          <w:p w:rsidR="001145F1" w:rsidRPr="001145F1" w:rsidRDefault="001145F1" w:rsidP="00297E01">
            <w:pPr>
              <w:rPr>
                <w:sz w:val="20"/>
              </w:rPr>
            </w:pPr>
          </w:p>
        </w:tc>
        <w:tc>
          <w:tcPr>
            <w:tcW w:w="1503" w:type="dxa"/>
            <w:gridSpan w:val="2"/>
          </w:tcPr>
          <w:p w:rsidR="001145F1" w:rsidRDefault="001145F1" w:rsidP="00297E01">
            <w:pPr>
              <w:rPr>
                <w:sz w:val="20"/>
              </w:rPr>
            </w:pPr>
            <w:r w:rsidRPr="001145F1">
              <w:rPr>
                <w:sz w:val="20"/>
              </w:rPr>
              <w:t>PWG</w:t>
            </w:r>
          </w:p>
          <w:p w:rsidR="00FF161D" w:rsidRDefault="00FF161D" w:rsidP="00297E01">
            <w:pPr>
              <w:rPr>
                <w:sz w:val="20"/>
              </w:rPr>
            </w:pPr>
            <w:r>
              <w:rPr>
                <w:sz w:val="20"/>
              </w:rPr>
              <w:t>x</w:t>
            </w:r>
          </w:p>
          <w:p w:rsidR="001145F1" w:rsidRDefault="001145F1" w:rsidP="00297E01">
            <w:pPr>
              <w:rPr>
                <w:sz w:val="20"/>
              </w:rPr>
            </w:pPr>
          </w:p>
          <w:p w:rsidR="001145F1" w:rsidRPr="001145F1" w:rsidRDefault="001145F1" w:rsidP="00297E01">
            <w:pPr>
              <w:rPr>
                <w:sz w:val="20"/>
              </w:rPr>
            </w:pPr>
          </w:p>
        </w:tc>
        <w:tc>
          <w:tcPr>
            <w:tcW w:w="1503" w:type="dxa"/>
          </w:tcPr>
          <w:p w:rsidR="001145F1" w:rsidRDefault="001145F1" w:rsidP="00297E01">
            <w:pPr>
              <w:rPr>
                <w:sz w:val="20"/>
              </w:rPr>
            </w:pPr>
            <w:r w:rsidRPr="001145F1">
              <w:rPr>
                <w:sz w:val="20"/>
              </w:rPr>
              <w:t>Other (please specify)</w:t>
            </w:r>
          </w:p>
          <w:p w:rsidR="001145F1" w:rsidRPr="001145F1" w:rsidRDefault="001145F1" w:rsidP="00297E01">
            <w:pPr>
              <w:rPr>
                <w:sz w:val="20"/>
              </w:rPr>
            </w:pPr>
          </w:p>
          <w:p w:rsidR="001145F1" w:rsidRPr="001145F1" w:rsidRDefault="001145F1" w:rsidP="00297E01">
            <w:pPr>
              <w:rPr>
                <w:sz w:val="20"/>
              </w:rPr>
            </w:pPr>
          </w:p>
        </w:tc>
      </w:tr>
    </w:tbl>
    <w:p w:rsidR="00F902A1" w:rsidRPr="00041321" w:rsidRDefault="00F902A1" w:rsidP="00041321">
      <w:pPr>
        <w:spacing w:after="160" w:line="259" w:lineRule="auto"/>
        <w:rPr>
          <w:b/>
          <w:sz w:val="20"/>
        </w:rPr>
      </w:pPr>
    </w:p>
    <w:sectPr w:rsidR="00F902A1" w:rsidRPr="00041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1125B"/>
    <w:multiLevelType w:val="hybridMultilevel"/>
    <w:tmpl w:val="6BFABEA8"/>
    <w:lvl w:ilvl="0" w:tplc="882C7FFA">
      <w:start w:val="1"/>
      <w:numFmt w:val="bullet"/>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602DA"/>
    <w:multiLevelType w:val="hybridMultilevel"/>
    <w:tmpl w:val="4D46C54A"/>
    <w:lvl w:ilvl="0" w:tplc="DE8AF106">
      <w:start w:val="1"/>
      <w:numFmt w:val="bullet"/>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64BC6"/>
    <w:multiLevelType w:val="hybridMultilevel"/>
    <w:tmpl w:val="8006FF7C"/>
    <w:lvl w:ilvl="0" w:tplc="FBE88DE6">
      <w:start w:val="1"/>
      <w:numFmt w:val="bullet"/>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50F6D"/>
    <w:multiLevelType w:val="hybridMultilevel"/>
    <w:tmpl w:val="C2526C4E"/>
    <w:lvl w:ilvl="0" w:tplc="7D98C638">
      <w:start w:val="1"/>
      <w:numFmt w:val="bullet"/>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BB18B3"/>
    <w:multiLevelType w:val="hybridMultilevel"/>
    <w:tmpl w:val="E230ED04"/>
    <w:lvl w:ilvl="0" w:tplc="C14875C8">
      <w:start w:val="1"/>
      <w:numFmt w:val="bullet"/>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5C3F85"/>
    <w:multiLevelType w:val="hybridMultilevel"/>
    <w:tmpl w:val="40289418"/>
    <w:lvl w:ilvl="0" w:tplc="15D25900">
      <w:start w:val="1"/>
      <w:numFmt w:val="bullet"/>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68763F"/>
    <w:multiLevelType w:val="hybridMultilevel"/>
    <w:tmpl w:val="0A2A7092"/>
    <w:lvl w:ilvl="0" w:tplc="EF72A52A">
      <w:start w:val="1"/>
      <w:numFmt w:val="bullet"/>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4505FD"/>
    <w:multiLevelType w:val="multilevel"/>
    <w:tmpl w:val="982AF6C8"/>
    <w:lvl w:ilvl="0">
      <w:start w:val="1"/>
      <w:numFmt w:val="decimal"/>
      <w:pStyle w:val="Heading1"/>
      <w:lvlText w:val="%1."/>
      <w:lvlJc w:val="left"/>
      <w:pPr>
        <w:tabs>
          <w:tab w:val="num" w:pos="425"/>
        </w:tabs>
        <w:ind w:left="425" w:hanging="425"/>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1276"/>
        </w:tabs>
        <w:ind w:left="1276" w:hanging="709"/>
      </w:pPr>
    </w:lvl>
    <w:lvl w:ilvl="3">
      <w:start w:val="1"/>
      <w:numFmt w:val="decimal"/>
      <w:pStyle w:val="Heading4"/>
      <w:lvlText w:val="%1.%2.%3.%4"/>
      <w:lvlJc w:val="left"/>
      <w:pPr>
        <w:tabs>
          <w:tab w:val="num" w:pos="2126"/>
        </w:tabs>
        <w:ind w:left="2126" w:hanging="850"/>
      </w:pPr>
    </w:lvl>
    <w:lvl w:ilvl="4">
      <w:start w:val="1"/>
      <w:numFmt w:val="decimal"/>
      <w:pStyle w:val="Heading5"/>
      <w:lvlText w:val="%1.%2.%3.%4.%5"/>
      <w:lvlJc w:val="left"/>
      <w:pPr>
        <w:tabs>
          <w:tab w:val="num" w:pos="2693"/>
        </w:tabs>
        <w:ind w:left="2693" w:hanging="1134"/>
      </w:pPr>
    </w:lvl>
    <w:lvl w:ilvl="5">
      <w:start w:val="1"/>
      <w:numFmt w:val="decimal"/>
      <w:pStyle w:val="Heading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6371FE8"/>
    <w:multiLevelType w:val="hybridMultilevel"/>
    <w:tmpl w:val="D6F61676"/>
    <w:lvl w:ilvl="0" w:tplc="3C90BE86">
      <w:start w:val="1"/>
      <w:numFmt w:val="bullet"/>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692C10E0"/>
    <w:multiLevelType w:val="hybridMultilevel"/>
    <w:tmpl w:val="70027B5E"/>
    <w:lvl w:ilvl="0" w:tplc="4744731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926B48"/>
    <w:multiLevelType w:val="hybridMultilevel"/>
    <w:tmpl w:val="FB90459A"/>
    <w:lvl w:ilvl="0" w:tplc="A8C4F89A">
      <w:start w:val="1"/>
      <w:numFmt w:val="bullet"/>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A3682"/>
    <w:multiLevelType w:val="hybridMultilevel"/>
    <w:tmpl w:val="4B30FB14"/>
    <w:lvl w:ilvl="0" w:tplc="15FCD73A">
      <w:start w:val="1"/>
      <w:numFmt w:val="bullet"/>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014AEC"/>
    <w:multiLevelType w:val="hybridMultilevel"/>
    <w:tmpl w:val="7FD8F086"/>
    <w:lvl w:ilvl="0" w:tplc="0B38BD16">
      <w:start w:val="1"/>
      <w:numFmt w:val="bullet"/>
      <w:lvlText w:val="-"/>
      <w:lvlJc w:val="left"/>
      <w:pPr>
        <w:tabs>
          <w:tab w:val="num" w:pos="1211"/>
        </w:tabs>
        <w:ind w:left="1134"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1A12BE"/>
    <w:multiLevelType w:val="hybridMultilevel"/>
    <w:tmpl w:val="83EA1A84"/>
    <w:lvl w:ilvl="0" w:tplc="2668B93E">
      <w:start w:val="1"/>
      <w:numFmt w:val="bullet"/>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13"/>
  </w:num>
  <w:num w:numId="5">
    <w:abstractNumId w:val="6"/>
  </w:num>
  <w:num w:numId="6">
    <w:abstractNumId w:val="5"/>
  </w:num>
  <w:num w:numId="7">
    <w:abstractNumId w:val="2"/>
  </w:num>
  <w:num w:numId="8">
    <w:abstractNumId w:val="11"/>
  </w:num>
  <w:num w:numId="9">
    <w:abstractNumId w:val="14"/>
  </w:num>
  <w:num w:numId="10">
    <w:abstractNumId w:val="3"/>
  </w:num>
  <w:num w:numId="11">
    <w:abstractNumId w:val="1"/>
  </w:num>
  <w:num w:numId="12">
    <w:abstractNumId w:val="12"/>
  </w:num>
  <w:num w:numId="13">
    <w:abstractNumId w:val="7"/>
  </w:num>
  <w:num w:numId="14">
    <w:abstractNumId w:val="7"/>
  </w:num>
  <w:num w:numId="15">
    <w:abstractNumId w:val="7"/>
  </w:num>
  <w:num w:numId="16">
    <w:abstractNumId w:val="7"/>
  </w:num>
  <w:num w:numId="17">
    <w:abstractNumId w:val="7"/>
  </w:num>
  <w:num w:numId="18">
    <w:abstractNumId w:val="7"/>
  </w:num>
  <w:num w:numId="19">
    <w:abstractNumId w:val="9"/>
  </w:num>
  <w:num w:numId="20">
    <w:abstractNumId w:val="9"/>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66"/>
    <w:rsid w:val="00041321"/>
    <w:rsid w:val="00086EB0"/>
    <w:rsid w:val="001145F1"/>
    <w:rsid w:val="00152D54"/>
    <w:rsid w:val="00170766"/>
    <w:rsid w:val="00297E01"/>
    <w:rsid w:val="00391D75"/>
    <w:rsid w:val="003B2DE7"/>
    <w:rsid w:val="00535942"/>
    <w:rsid w:val="00545A82"/>
    <w:rsid w:val="005541C7"/>
    <w:rsid w:val="005A53BE"/>
    <w:rsid w:val="00662D33"/>
    <w:rsid w:val="006A4C33"/>
    <w:rsid w:val="006F2D3F"/>
    <w:rsid w:val="0075263B"/>
    <w:rsid w:val="00783B09"/>
    <w:rsid w:val="008D2D6E"/>
    <w:rsid w:val="009062E0"/>
    <w:rsid w:val="00AC4352"/>
    <w:rsid w:val="00AF4156"/>
    <w:rsid w:val="00CA5059"/>
    <w:rsid w:val="00D30711"/>
    <w:rsid w:val="00D764B3"/>
    <w:rsid w:val="00EC3095"/>
    <w:rsid w:val="00F02542"/>
    <w:rsid w:val="00F902A1"/>
    <w:rsid w:val="00FA15C1"/>
    <w:rsid w:val="00FF1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24AE"/>
  <w15:chartTrackingRefBased/>
  <w15:docId w15:val="{B8B0B435-160F-45BA-A6BA-F3EE665F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C7"/>
    <w:pPr>
      <w:spacing w:after="0" w:line="240" w:lineRule="auto"/>
    </w:pPr>
    <w:rPr>
      <w:rFonts w:ascii="Arial" w:hAnsi="Arial" w:cs="Times New Roman"/>
      <w:szCs w:val="20"/>
      <w:lang w:val="en-US" w:eastAsia="de-DE"/>
    </w:rPr>
  </w:style>
  <w:style w:type="paragraph" w:styleId="Heading1">
    <w:name w:val="heading 1"/>
    <w:next w:val="Normal"/>
    <w:link w:val="Heading1Char"/>
    <w:qFormat/>
    <w:rsid w:val="005541C7"/>
    <w:pPr>
      <w:numPr>
        <w:numId w:val="18"/>
      </w:numPr>
      <w:spacing w:after="240" w:line="240" w:lineRule="auto"/>
      <w:outlineLvl w:val="0"/>
    </w:pPr>
    <w:rPr>
      <w:rFonts w:ascii="Arial" w:hAnsi="Arial" w:cs="Times New Roman"/>
      <w:b/>
      <w:caps/>
      <w:sz w:val="24"/>
      <w:szCs w:val="20"/>
      <w:lang w:val="de-DE" w:eastAsia="de-DE"/>
    </w:rPr>
  </w:style>
  <w:style w:type="paragraph" w:styleId="Heading2">
    <w:name w:val="heading 2"/>
    <w:basedOn w:val="Heading1"/>
    <w:next w:val="Normal"/>
    <w:link w:val="Heading2Char"/>
    <w:qFormat/>
    <w:rsid w:val="005541C7"/>
    <w:pPr>
      <w:numPr>
        <w:ilvl w:val="1"/>
      </w:numPr>
      <w:outlineLvl w:val="1"/>
    </w:pPr>
    <w:rPr>
      <w:sz w:val="22"/>
    </w:rPr>
  </w:style>
  <w:style w:type="paragraph" w:styleId="Heading3">
    <w:name w:val="heading 3"/>
    <w:basedOn w:val="Heading2"/>
    <w:next w:val="Normal"/>
    <w:link w:val="Heading3Char"/>
    <w:qFormat/>
    <w:rsid w:val="005541C7"/>
    <w:pPr>
      <w:numPr>
        <w:ilvl w:val="2"/>
      </w:numPr>
      <w:outlineLvl w:val="2"/>
    </w:pPr>
    <w:rPr>
      <w:caps w:val="0"/>
    </w:rPr>
  </w:style>
  <w:style w:type="paragraph" w:styleId="Heading4">
    <w:name w:val="heading 4"/>
    <w:basedOn w:val="Heading3"/>
    <w:next w:val="Normal"/>
    <w:link w:val="Heading4Char"/>
    <w:qFormat/>
    <w:rsid w:val="005541C7"/>
    <w:pPr>
      <w:numPr>
        <w:ilvl w:val="3"/>
      </w:numPr>
      <w:outlineLvl w:val="3"/>
    </w:pPr>
  </w:style>
  <w:style w:type="paragraph" w:styleId="Heading5">
    <w:name w:val="heading 5"/>
    <w:basedOn w:val="Heading4"/>
    <w:next w:val="Normal"/>
    <w:link w:val="Heading5Char"/>
    <w:qFormat/>
    <w:rsid w:val="005541C7"/>
    <w:pPr>
      <w:numPr>
        <w:ilvl w:val="4"/>
      </w:numPr>
      <w:outlineLvl w:val="4"/>
    </w:pPr>
  </w:style>
  <w:style w:type="paragraph" w:styleId="Heading6">
    <w:name w:val="heading 6"/>
    <w:basedOn w:val="Heading5"/>
    <w:next w:val="Normal"/>
    <w:link w:val="Heading6Char"/>
    <w:qFormat/>
    <w:rsid w:val="005541C7"/>
    <w:pPr>
      <w:numPr>
        <w:ilvl w:val="5"/>
      </w:numPr>
      <w:tabs>
        <w:tab w:val="left" w:pos="3119"/>
      </w:tabs>
      <w:outlineLvl w:val="5"/>
    </w:pPr>
  </w:style>
  <w:style w:type="paragraph" w:styleId="Heading7">
    <w:name w:val="heading 7"/>
    <w:basedOn w:val="AirbusStandard"/>
    <w:next w:val="Normal"/>
    <w:link w:val="Heading7Char"/>
    <w:qFormat/>
    <w:rsid w:val="005541C7"/>
    <w:pPr>
      <w:numPr>
        <w:ilvl w:val="6"/>
        <w:numId w:val="21"/>
      </w:numPr>
      <w:spacing w:before="240" w:after="60"/>
      <w:outlineLvl w:val="6"/>
    </w:pPr>
  </w:style>
  <w:style w:type="paragraph" w:styleId="Heading8">
    <w:name w:val="heading 8"/>
    <w:basedOn w:val="AirbusStandard"/>
    <w:next w:val="Normal"/>
    <w:link w:val="Heading8Char"/>
    <w:qFormat/>
    <w:rsid w:val="005541C7"/>
    <w:pPr>
      <w:numPr>
        <w:ilvl w:val="7"/>
        <w:numId w:val="21"/>
      </w:numPr>
      <w:spacing w:before="240" w:after="60"/>
      <w:outlineLvl w:val="7"/>
    </w:pPr>
    <w:rPr>
      <w:i/>
    </w:rPr>
  </w:style>
  <w:style w:type="paragraph" w:styleId="Heading9">
    <w:name w:val="heading 9"/>
    <w:basedOn w:val="AirbusStandard"/>
    <w:next w:val="Normal"/>
    <w:link w:val="Heading9Char"/>
    <w:qFormat/>
    <w:rsid w:val="005541C7"/>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busStandard">
    <w:name w:val="Airbus_Standard"/>
    <w:rsid w:val="005541C7"/>
    <w:pPr>
      <w:spacing w:after="0" w:line="240" w:lineRule="auto"/>
    </w:pPr>
    <w:rPr>
      <w:rFonts w:ascii="Arial" w:hAnsi="Arial" w:cs="Times New Roman"/>
      <w:szCs w:val="20"/>
      <w:lang w:val="de-DE" w:eastAsia="de-DE"/>
    </w:rPr>
  </w:style>
  <w:style w:type="paragraph" w:customStyle="1" w:styleId="Enumeration1">
    <w:name w:val="Enumeration 1"/>
    <w:basedOn w:val="Normal"/>
    <w:uiPriority w:val="1"/>
    <w:qFormat/>
    <w:rsid w:val="005541C7"/>
    <w:pPr>
      <w:tabs>
        <w:tab w:val="left" w:pos="709"/>
      </w:tabs>
      <w:spacing w:after="240"/>
    </w:pPr>
  </w:style>
  <w:style w:type="paragraph" w:customStyle="1" w:styleId="Enumeration1-">
    <w:name w:val="Enumeration 1-"/>
    <w:basedOn w:val="Normal"/>
    <w:uiPriority w:val="1"/>
    <w:qFormat/>
    <w:rsid w:val="005541C7"/>
    <w:pPr>
      <w:tabs>
        <w:tab w:val="left" w:pos="992"/>
      </w:tabs>
      <w:spacing w:after="240"/>
    </w:pPr>
  </w:style>
  <w:style w:type="paragraph" w:customStyle="1" w:styleId="Enumeration2">
    <w:name w:val="Enumeration 2"/>
    <w:basedOn w:val="Normal"/>
    <w:uiPriority w:val="1"/>
    <w:qFormat/>
    <w:rsid w:val="005541C7"/>
    <w:pPr>
      <w:tabs>
        <w:tab w:val="left" w:pos="851"/>
      </w:tabs>
      <w:spacing w:after="240"/>
    </w:pPr>
  </w:style>
  <w:style w:type="paragraph" w:customStyle="1" w:styleId="Enumeration2-">
    <w:name w:val="Enumeration 2-"/>
    <w:basedOn w:val="Normal"/>
    <w:uiPriority w:val="1"/>
    <w:qFormat/>
    <w:rsid w:val="005541C7"/>
    <w:pPr>
      <w:tabs>
        <w:tab w:val="left" w:pos="1134"/>
      </w:tabs>
      <w:spacing w:after="240"/>
    </w:pPr>
  </w:style>
  <w:style w:type="paragraph" w:customStyle="1" w:styleId="Enumeration3">
    <w:name w:val="Enumeration 3"/>
    <w:basedOn w:val="Normal"/>
    <w:uiPriority w:val="1"/>
    <w:qFormat/>
    <w:rsid w:val="005541C7"/>
    <w:pPr>
      <w:tabs>
        <w:tab w:val="left" w:pos="1559"/>
      </w:tabs>
      <w:spacing w:after="240"/>
    </w:pPr>
  </w:style>
  <w:style w:type="paragraph" w:customStyle="1" w:styleId="Enumeration3-">
    <w:name w:val="Enumeration 3-"/>
    <w:basedOn w:val="Normal"/>
    <w:uiPriority w:val="1"/>
    <w:qFormat/>
    <w:rsid w:val="005541C7"/>
    <w:pPr>
      <w:tabs>
        <w:tab w:val="left" w:pos="1843"/>
      </w:tabs>
      <w:spacing w:after="240"/>
    </w:pPr>
  </w:style>
  <w:style w:type="paragraph" w:customStyle="1" w:styleId="Enumeration4">
    <w:name w:val="Enumeration 4"/>
    <w:basedOn w:val="Normal"/>
    <w:uiPriority w:val="1"/>
    <w:qFormat/>
    <w:rsid w:val="005541C7"/>
    <w:pPr>
      <w:tabs>
        <w:tab w:val="left" w:pos="2410"/>
      </w:tabs>
      <w:spacing w:after="240"/>
    </w:pPr>
  </w:style>
  <w:style w:type="paragraph" w:customStyle="1" w:styleId="Enumeration4-">
    <w:name w:val="Enumeration 4-"/>
    <w:basedOn w:val="Normal"/>
    <w:uiPriority w:val="1"/>
    <w:qFormat/>
    <w:rsid w:val="005541C7"/>
    <w:pPr>
      <w:tabs>
        <w:tab w:val="left" w:pos="2693"/>
      </w:tabs>
      <w:spacing w:after="240"/>
    </w:pPr>
  </w:style>
  <w:style w:type="paragraph" w:customStyle="1" w:styleId="Enumeration5">
    <w:name w:val="Enumeration 5"/>
    <w:basedOn w:val="Normal"/>
    <w:uiPriority w:val="1"/>
    <w:qFormat/>
    <w:rsid w:val="005541C7"/>
    <w:pPr>
      <w:tabs>
        <w:tab w:val="left" w:pos="2410"/>
      </w:tabs>
      <w:spacing w:after="240"/>
    </w:pPr>
  </w:style>
  <w:style w:type="paragraph" w:customStyle="1" w:styleId="Enumeration5-">
    <w:name w:val="Enumeration 5-"/>
    <w:basedOn w:val="Normal"/>
    <w:uiPriority w:val="1"/>
    <w:qFormat/>
    <w:rsid w:val="005541C7"/>
    <w:pPr>
      <w:tabs>
        <w:tab w:val="left" w:pos="2693"/>
      </w:tabs>
      <w:spacing w:after="240"/>
    </w:pPr>
  </w:style>
  <w:style w:type="paragraph" w:customStyle="1" w:styleId="Enumeration6">
    <w:name w:val="Enumeration 6"/>
    <w:basedOn w:val="Normal"/>
    <w:uiPriority w:val="1"/>
    <w:qFormat/>
    <w:rsid w:val="005541C7"/>
    <w:pPr>
      <w:tabs>
        <w:tab w:val="left" w:pos="2410"/>
      </w:tabs>
      <w:spacing w:after="240"/>
    </w:pPr>
  </w:style>
  <w:style w:type="paragraph" w:customStyle="1" w:styleId="Enumeration6-">
    <w:name w:val="Enumeration 6-"/>
    <w:basedOn w:val="Normal"/>
    <w:uiPriority w:val="1"/>
    <w:qFormat/>
    <w:rsid w:val="005541C7"/>
    <w:pPr>
      <w:tabs>
        <w:tab w:val="left" w:pos="2693"/>
      </w:tabs>
      <w:spacing w:after="240"/>
    </w:pPr>
  </w:style>
  <w:style w:type="character" w:styleId="BookTitle">
    <w:name w:val="Book Title"/>
    <w:basedOn w:val="DefaultParagraphFont"/>
    <w:uiPriority w:val="33"/>
    <w:rsid w:val="005541C7"/>
    <w:rPr>
      <w:b/>
      <w:bCs/>
      <w:smallCaps/>
      <w:spacing w:val="5"/>
    </w:rPr>
  </w:style>
  <w:style w:type="paragraph" w:styleId="Footer">
    <w:name w:val="footer"/>
    <w:basedOn w:val="Normal"/>
    <w:link w:val="FooterChar"/>
    <w:semiHidden/>
    <w:rsid w:val="005541C7"/>
    <w:pPr>
      <w:tabs>
        <w:tab w:val="center" w:pos="4536"/>
        <w:tab w:val="right" w:pos="9072"/>
      </w:tabs>
      <w:spacing w:after="240"/>
    </w:pPr>
    <w:rPr>
      <w:lang w:val="fr-FR"/>
    </w:rPr>
  </w:style>
  <w:style w:type="character" w:customStyle="1" w:styleId="FooterChar">
    <w:name w:val="Footer Char"/>
    <w:basedOn w:val="DefaultParagraphFont"/>
    <w:link w:val="Footer"/>
    <w:semiHidden/>
    <w:rsid w:val="005541C7"/>
    <w:rPr>
      <w:rFonts w:ascii="Arial" w:eastAsia="Times New Roman" w:hAnsi="Arial" w:cs="Times New Roman"/>
      <w:szCs w:val="20"/>
      <w:lang w:val="fr-FR" w:eastAsia="de-DE"/>
    </w:rPr>
  </w:style>
  <w:style w:type="paragraph" w:styleId="Header">
    <w:name w:val="header"/>
    <w:basedOn w:val="Normal"/>
    <w:link w:val="HeaderChar"/>
    <w:semiHidden/>
    <w:rsid w:val="005541C7"/>
    <w:pPr>
      <w:tabs>
        <w:tab w:val="center" w:pos="4536"/>
        <w:tab w:val="right" w:pos="9072"/>
      </w:tabs>
    </w:pPr>
  </w:style>
  <w:style w:type="character" w:customStyle="1" w:styleId="HeaderChar">
    <w:name w:val="Header Char"/>
    <w:basedOn w:val="DefaultParagraphFont"/>
    <w:link w:val="Header"/>
    <w:semiHidden/>
    <w:rsid w:val="005541C7"/>
    <w:rPr>
      <w:rFonts w:ascii="Arial" w:eastAsia="Times New Roman" w:hAnsi="Arial" w:cs="Times New Roman"/>
      <w:szCs w:val="20"/>
      <w:lang w:val="de-DE" w:eastAsia="de-DE"/>
    </w:rPr>
  </w:style>
  <w:style w:type="character" w:customStyle="1" w:styleId="Heading1Char">
    <w:name w:val="Heading 1 Char"/>
    <w:basedOn w:val="DefaultParagraphFont"/>
    <w:link w:val="Heading1"/>
    <w:rsid w:val="005541C7"/>
    <w:rPr>
      <w:rFonts w:ascii="Arial" w:eastAsia="Times New Roman" w:hAnsi="Arial" w:cs="Times New Roman"/>
      <w:b/>
      <w:caps/>
      <w:sz w:val="24"/>
      <w:szCs w:val="20"/>
      <w:lang w:val="de-DE" w:eastAsia="de-DE"/>
    </w:rPr>
  </w:style>
  <w:style w:type="character" w:customStyle="1" w:styleId="Heading2Char">
    <w:name w:val="Heading 2 Char"/>
    <w:basedOn w:val="DefaultParagraphFont"/>
    <w:link w:val="Heading2"/>
    <w:rsid w:val="005541C7"/>
    <w:rPr>
      <w:rFonts w:ascii="Arial" w:eastAsia="Times New Roman" w:hAnsi="Arial" w:cs="Times New Roman"/>
      <w:b/>
      <w:caps/>
      <w:szCs w:val="20"/>
      <w:lang w:val="de-DE" w:eastAsia="de-DE"/>
    </w:rPr>
  </w:style>
  <w:style w:type="character" w:customStyle="1" w:styleId="Heading3Char">
    <w:name w:val="Heading 3 Char"/>
    <w:basedOn w:val="DefaultParagraphFont"/>
    <w:link w:val="Heading3"/>
    <w:rsid w:val="005541C7"/>
    <w:rPr>
      <w:rFonts w:ascii="Arial" w:eastAsia="Times New Roman" w:hAnsi="Arial" w:cs="Times New Roman"/>
      <w:b/>
      <w:szCs w:val="20"/>
      <w:lang w:val="de-DE" w:eastAsia="de-DE"/>
    </w:rPr>
  </w:style>
  <w:style w:type="character" w:customStyle="1" w:styleId="Heading4Char">
    <w:name w:val="Heading 4 Char"/>
    <w:basedOn w:val="DefaultParagraphFont"/>
    <w:link w:val="Heading4"/>
    <w:rsid w:val="005541C7"/>
    <w:rPr>
      <w:rFonts w:ascii="Arial" w:eastAsia="Times New Roman" w:hAnsi="Arial" w:cs="Times New Roman"/>
      <w:b/>
      <w:szCs w:val="20"/>
      <w:lang w:val="de-DE" w:eastAsia="de-DE"/>
    </w:rPr>
  </w:style>
  <w:style w:type="character" w:customStyle="1" w:styleId="Heading5Char">
    <w:name w:val="Heading 5 Char"/>
    <w:basedOn w:val="DefaultParagraphFont"/>
    <w:link w:val="Heading5"/>
    <w:rsid w:val="005541C7"/>
    <w:rPr>
      <w:rFonts w:ascii="Arial" w:eastAsia="Times New Roman" w:hAnsi="Arial" w:cs="Times New Roman"/>
      <w:b/>
      <w:szCs w:val="20"/>
      <w:lang w:val="de-DE" w:eastAsia="de-DE"/>
    </w:rPr>
  </w:style>
  <w:style w:type="character" w:customStyle="1" w:styleId="Heading6Char">
    <w:name w:val="Heading 6 Char"/>
    <w:basedOn w:val="DefaultParagraphFont"/>
    <w:link w:val="Heading6"/>
    <w:rsid w:val="005541C7"/>
    <w:rPr>
      <w:rFonts w:ascii="Arial" w:eastAsia="Times New Roman" w:hAnsi="Arial" w:cs="Times New Roman"/>
      <w:b/>
      <w:szCs w:val="20"/>
      <w:lang w:val="de-DE" w:eastAsia="de-DE"/>
    </w:rPr>
  </w:style>
  <w:style w:type="character" w:customStyle="1" w:styleId="Heading7Char">
    <w:name w:val="Heading 7 Char"/>
    <w:basedOn w:val="DefaultParagraphFont"/>
    <w:link w:val="Heading7"/>
    <w:rsid w:val="005541C7"/>
    <w:rPr>
      <w:rFonts w:ascii="Arial" w:eastAsia="Times New Roman" w:hAnsi="Arial" w:cs="Times New Roman"/>
      <w:szCs w:val="20"/>
      <w:lang w:val="de-DE" w:eastAsia="de-DE"/>
    </w:rPr>
  </w:style>
  <w:style w:type="character" w:customStyle="1" w:styleId="Heading8Char">
    <w:name w:val="Heading 8 Char"/>
    <w:basedOn w:val="DefaultParagraphFont"/>
    <w:link w:val="Heading8"/>
    <w:rsid w:val="005541C7"/>
    <w:rPr>
      <w:rFonts w:ascii="Arial" w:eastAsia="Times New Roman" w:hAnsi="Arial" w:cs="Times New Roman"/>
      <w:i/>
      <w:szCs w:val="20"/>
      <w:lang w:val="de-DE" w:eastAsia="de-DE"/>
    </w:rPr>
  </w:style>
  <w:style w:type="character" w:customStyle="1" w:styleId="Heading9Char">
    <w:name w:val="Heading 9 Char"/>
    <w:basedOn w:val="DefaultParagraphFont"/>
    <w:link w:val="Heading9"/>
    <w:rsid w:val="005541C7"/>
    <w:rPr>
      <w:rFonts w:ascii="Arial" w:eastAsia="Times New Roman" w:hAnsi="Arial" w:cs="Times New Roman"/>
      <w:b/>
      <w:i/>
      <w:sz w:val="18"/>
      <w:szCs w:val="20"/>
      <w:lang w:val="de-DE" w:eastAsia="de-DE"/>
    </w:rPr>
  </w:style>
  <w:style w:type="paragraph" w:styleId="IntenseQuote">
    <w:name w:val="Intense Quote"/>
    <w:basedOn w:val="Normal"/>
    <w:next w:val="Normal"/>
    <w:link w:val="IntenseQuoteChar"/>
    <w:uiPriority w:val="30"/>
    <w:rsid w:val="005541C7"/>
    <w:pPr>
      <w:pBdr>
        <w:bottom w:val="single" w:sz="4" w:space="4" w:color="5B9BD5" w:themeColor="accent1"/>
      </w:pBdr>
      <w:spacing w:before="200" w:after="280" w:line="276" w:lineRule="auto"/>
      <w:ind w:left="936" w:right="936"/>
    </w:pPr>
    <w:rPr>
      <w:b/>
      <w:bCs/>
      <w:i/>
      <w:iCs/>
      <w:color w:val="5B9BD5" w:themeColor="accent1"/>
    </w:rPr>
  </w:style>
  <w:style w:type="character" w:customStyle="1" w:styleId="IntenseQuoteChar">
    <w:name w:val="Intense Quote Char"/>
    <w:basedOn w:val="DefaultParagraphFont"/>
    <w:link w:val="IntenseQuote"/>
    <w:uiPriority w:val="30"/>
    <w:rsid w:val="005541C7"/>
    <w:rPr>
      <w:b/>
      <w:bCs/>
      <w:i/>
      <w:iCs/>
      <w:color w:val="5B9BD5" w:themeColor="accent1"/>
      <w:lang w:val="de-DE"/>
    </w:rPr>
  </w:style>
  <w:style w:type="character" w:styleId="IntenseReference">
    <w:name w:val="Intense Reference"/>
    <w:basedOn w:val="DefaultParagraphFont"/>
    <w:uiPriority w:val="32"/>
    <w:rsid w:val="005541C7"/>
    <w:rPr>
      <w:b/>
      <w:bCs/>
      <w:smallCaps/>
      <w:color w:val="ED7D31" w:themeColor="accent2"/>
      <w:spacing w:val="5"/>
      <w:u w:val="single"/>
    </w:rPr>
  </w:style>
  <w:style w:type="paragraph" w:styleId="Quote">
    <w:name w:val="Quote"/>
    <w:basedOn w:val="Normal"/>
    <w:next w:val="Normal"/>
    <w:link w:val="QuoteChar"/>
    <w:uiPriority w:val="29"/>
    <w:rsid w:val="005541C7"/>
    <w:pPr>
      <w:spacing w:after="200" w:line="276" w:lineRule="auto"/>
    </w:pPr>
    <w:rPr>
      <w:rFonts w:asciiTheme="minorHAnsi" w:eastAsiaTheme="minorHAnsi"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5541C7"/>
    <w:rPr>
      <w:i/>
      <w:iCs/>
      <w:color w:val="000000" w:themeColor="text1"/>
      <w:lang w:val="de-DE"/>
    </w:rPr>
  </w:style>
  <w:style w:type="paragraph" w:styleId="Subtitle">
    <w:name w:val="Subtitle"/>
    <w:basedOn w:val="Normal"/>
    <w:next w:val="Normal"/>
    <w:link w:val="SubtitleChar"/>
    <w:uiPriority w:val="11"/>
    <w:rsid w:val="005541C7"/>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SubtitleChar">
    <w:name w:val="Subtitle Char"/>
    <w:basedOn w:val="DefaultParagraphFont"/>
    <w:link w:val="Subtitle"/>
    <w:uiPriority w:val="11"/>
    <w:rsid w:val="005541C7"/>
    <w:rPr>
      <w:rFonts w:asciiTheme="majorHAnsi" w:eastAsiaTheme="majorEastAsia" w:hAnsiTheme="majorHAnsi" w:cstheme="majorBidi"/>
      <w:i/>
      <w:iCs/>
      <w:color w:val="5B9BD5" w:themeColor="accent1"/>
      <w:spacing w:val="15"/>
      <w:sz w:val="24"/>
      <w:szCs w:val="24"/>
      <w:lang w:val="de-DE"/>
    </w:rPr>
  </w:style>
  <w:style w:type="character" w:styleId="SubtleReference">
    <w:name w:val="Subtle Reference"/>
    <w:basedOn w:val="DefaultParagraphFont"/>
    <w:uiPriority w:val="31"/>
    <w:rsid w:val="005541C7"/>
    <w:rPr>
      <w:smallCaps/>
      <w:color w:val="ED7D31" w:themeColor="accent2"/>
      <w:u w:val="single"/>
    </w:rPr>
  </w:style>
  <w:style w:type="paragraph" w:customStyle="1" w:styleId="Text1">
    <w:name w:val="Text 1"/>
    <w:basedOn w:val="AirbusStandard"/>
    <w:rsid w:val="005541C7"/>
    <w:pPr>
      <w:spacing w:after="240"/>
      <w:ind w:left="425"/>
    </w:pPr>
  </w:style>
  <w:style w:type="paragraph" w:customStyle="1" w:styleId="Text2">
    <w:name w:val="Text 2"/>
    <w:basedOn w:val="Text1"/>
    <w:rsid w:val="005541C7"/>
    <w:pPr>
      <w:ind w:left="567"/>
    </w:pPr>
  </w:style>
  <w:style w:type="paragraph" w:customStyle="1" w:styleId="Text3">
    <w:name w:val="Text 3"/>
    <w:basedOn w:val="Text2"/>
    <w:rsid w:val="005541C7"/>
    <w:pPr>
      <w:ind w:left="1276"/>
    </w:pPr>
  </w:style>
  <w:style w:type="paragraph" w:customStyle="1" w:styleId="Text4">
    <w:name w:val="Text 4"/>
    <w:basedOn w:val="Text3"/>
    <w:rsid w:val="005541C7"/>
    <w:pPr>
      <w:ind w:left="2126"/>
    </w:pPr>
  </w:style>
  <w:style w:type="paragraph" w:customStyle="1" w:styleId="Text5">
    <w:name w:val="Text 5"/>
    <w:basedOn w:val="Text4"/>
    <w:rsid w:val="005541C7"/>
  </w:style>
  <w:style w:type="paragraph" w:customStyle="1" w:styleId="Text6">
    <w:name w:val="Text 6"/>
    <w:basedOn w:val="Text5"/>
    <w:rsid w:val="005541C7"/>
  </w:style>
  <w:style w:type="paragraph" w:styleId="Title">
    <w:name w:val="Title"/>
    <w:basedOn w:val="Normal"/>
    <w:next w:val="Normal"/>
    <w:link w:val="TitleChar"/>
    <w:uiPriority w:val="10"/>
    <w:rsid w:val="005541C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5541C7"/>
    <w:rPr>
      <w:rFonts w:asciiTheme="majorHAnsi" w:eastAsiaTheme="majorEastAsia" w:hAnsiTheme="majorHAnsi" w:cstheme="majorBidi"/>
      <w:color w:val="323E4F" w:themeColor="text2" w:themeShade="BF"/>
      <w:spacing w:val="5"/>
      <w:kern w:val="28"/>
      <w:sz w:val="52"/>
      <w:szCs w:val="52"/>
      <w:lang w:val="de-DE"/>
    </w:rPr>
  </w:style>
  <w:style w:type="paragraph" w:styleId="TOC1">
    <w:name w:val="toc 1"/>
    <w:basedOn w:val="AirbusStandard"/>
    <w:next w:val="Normal"/>
    <w:semiHidden/>
    <w:rsid w:val="005541C7"/>
    <w:pPr>
      <w:tabs>
        <w:tab w:val="left" w:pos="425"/>
        <w:tab w:val="right" w:pos="9639"/>
      </w:tabs>
      <w:spacing w:before="240"/>
      <w:ind w:left="425" w:right="567" w:hanging="425"/>
    </w:pPr>
    <w:rPr>
      <w:b/>
      <w:caps/>
      <w:sz w:val="24"/>
    </w:rPr>
  </w:style>
  <w:style w:type="paragraph" w:styleId="TOC2">
    <w:name w:val="toc 2"/>
    <w:basedOn w:val="TOC1"/>
    <w:next w:val="Normal"/>
    <w:semiHidden/>
    <w:rsid w:val="005541C7"/>
    <w:pPr>
      <w:tabs>
        <w:tab w:val="clear" w:pos="425"/>
        <w:tab w:val="left" w:pos="567"/>
      </w:tabs>
      <w:ind w:left="567" w:hanging="567"/>
    </w:pPr>
    <w:rPr>
      <w:sz w:val="22"/>
    </w:rPr>
  </w:style>
  <w:style w:type="paragraph" w:styleId="TOC3">
    <w:name w:val="toc 3"/>
    <w:basedOn w:val="TOC2"/>
    <w:next w:val="Normal"/>
    <w:semiHidden/>
    <w:rsid w:val="005541C7"/>
    <w:pPr>
      <w:tabs>
        <w:tab w:val="clear" w:pos="567"/>
        <w:tab w:val="left" w:pos="1276"/>
      </w:tabs>
      <w:ind w:left="709" w:hanging="709"/>
    </w:pPr>
    <w:rPr>
      <w:b w:val="0"/>
      <w:caps w:val="0"/>
    </w:rPr>
  </w:style>
  <w:style w:type="paragraph" w:styleId="TOC4">
    <w:name w:val="toc 4"/>
    <w:basedOn w:val="TOC3"/>
    <w:next w:val="Normal"/>
    <w:semiHidden/>
    <w:rsid w:val="005541C7"/>
    <w:pPr>
      <w:tabs>
        <w:tab w:val="clear" w:pos="1276"/>
        <w:tab w:val="left" w:pos="2126"/>
      </w:tabs>
      <w:spacing w:before="120"/>
      <w:ind w:left="2127" w:hanging="851"/>
    </w:pPr>
  </w:style>
  <w:style w:type="paragraph" w:styleId="TOC5">
    <w:name w:val="toc 5"/>
    <w:basedOn w:val="TOC4"/>
    <w:next w:val="Normal"/>
    <w:semiHidden/>
    <w:rsid w:val="005541C7"/>
    <w:pPr>
      <w:tabs>
        <w:tab w:val="clear" w:pos="2126"/>
        <w:tab w:val="left" w:pos="2552"/>
      </w:tabs>
      <w:spacing w:before="0"/>
      <w:ind w:left="2551" w:hanging="992"/>
    </w:pPr>
    <w:rPr>
      <w:sz w:val="20"/>
    </w:rPr>
  </w:style>
  <w:style w:type="paragraph" w:styleId="TOC6">
    <w:name w:val="toc 6"/>
    <w:basedOn w:val="TOC5"/>
    <w:next w:val="Normal"/>
    <w:semiHidden/>
    <w:rsid w:val="005541C7"/>
    <w:pPr>
      <w:tabs>
        <w:tab w:val="clear" w:pos="2552"/>
        <w:tab w:val="left" w:pos="2977"/>
      </w:tabs>
      <w:ind w:left="2977" w:hanging="1134"/>
    </w:pPr>
  </w:style>
  <w:style w:type="paragraph" w:styleId="TOC7">
    <w:name w:val="toc 7"/>
    <w:basedOn w:val="AirbusStandard"/>
    <w:next w:val="Normal"/>
    <w:semiHidden/>
    <w:rsid w:val="005541C7"/>
    <w:pPr>
      <w:ind w:left="1320"/>
    </w:pPr>
  </w:style>
  <w:style w:type="paragraph" w:styleId="TOC8">
    <w:name w:val="toc 8"/>
    <w:basedOn w:val="AirbusStandard"/>
    <w:next w:val="Normal"/>
    <w:semiHidden/>
    <w:rsid w:val="005541C7"/>
    <w:pPr>
      <w:spacing w:before="240"/>
      <w:ind w:left="1542"/>
    </w:pPr>
  </w:style>
  <w:style w:type="paragraph" w:styleId="TOC9">
    <w:name w:val="toc 9"/>
    <w:basedOn w:val="AirbusStandard"/>
    <w:next w:val="Normal"/>
    <w:semiHidden/>
    <w:rsid w:val="005541C7"/>
    <w:pPr>
      <w:spacing w:after="240"/>
      <w:ind w:left="1758"/>
    </w:pPr>
  </w:style>
  <w:style w:type="table" w:styleId="TableGrid">
    <w:name w:val="Table Grid"/>
    <w:basedOn w:val="TableNormal"/>
    <w:uiPriority w:val="39"/>
    <w:rsid w:val="000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4C33"/>
    <w:rPr>
      <w:color w:val="0563C1" w:themeColor="hyperlink"/>
      <w:u w:val="single"/>
    </w:rPr>
  </w:style>
  <w:style w:type="character" w:customStyle="1" w:styleId="UnresolvedMention">
    <w:name w:val="Unresolved Mention"/>
    <w:basedOn w:val="DefaultParagraphFont"/>
    <w:uiPriority w:val="99"/>
    <w:semiHidden/>
    <w:unhideWhenUsed/>
    <w:rsid w:val="006A4C33"/>
    <w:rPr>
      <w:color w:val="605E5C"/>
      <w:shd w:val="clear" w:color="auto" w:fill="E1DFDD"/>
    </w:rPr>
  </w:style>
  <w:style w:type="paragraph" w:styleId="ListParagraph">
    <w:name w:val="List Paragraph"/>
    <w:basedOn w:val="Normal"/>
    <w:uiPriority w:val="34"/>
    <w:qFormat/>
    <w:rsid w:val="00FF1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Airbus</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 STEPHANE</dc:creator>
  <cp:keywords/>
  <dc:description/>
  <cp:lastModifiedBy>BALDINI, LUIGI</cp:lastModifiedBy>
  <cp:revision>1</cp:revision>
  <dcterms:created xsi:type="dcterms:W3CDTF">2019-06-06T10:01:00Z</dcterms:created>
  <dcterms:modified xsi:type="dcterms:W3CDTF">2019-06-06T10:01:00Z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