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66" w:rsidRDefault="00F02542" w:rsidP="00170766">
      <w:pPr>
        <w:jc w:val="center"/>
        <w:rPr>
          <w:b/>
        </w:rPr>
      </w:pPr>
      <w:r>
        <w:rPr>
          <w:b/>
        </w:rPr>
        <w:t>ASD</w:t>
      </w:r>
      <w:r w:rsidR="00170766" w:rsidRPr="00170766">
        <w:rPr>
          <w:b/>
        </w:rPr>
        <w:t xml:space="preserve"> Pr</w:t>
      </w:r>
      <w:r w:rsidR="00170766">
        <w:rPr>
          <w:b/>
        </w:rPr>
        <w:t>oposals for Introduction in the</w:t>
      </w:r>
    </w:p>
    <w:p w:rsidR="006F2D3F" w:rsidRPr="00170766" w:rsidRDefault="00170766" w:rsidP="00170766">
      <w:pPr>
        <w:jc w:val="center"/>
        <w:rPr>
          <w:b/>
        </w:rPr>
      </w:pPr>
      <w:r w:rsidRPr="00170766">
        <w:rPr>
          <w:b/>
        </w:rPr>
        <w:t>European Plan for Aviation Safety 2020-2024</w:t>
      </w:r>
    </w:p>
    <w:p w:rsidR="00170766" w:rsidRDefault="00170766"/>
    <w:p w:rsidR="00170766" w:rsidRDefault="00170766"/>
    <w:p w:rsidR="00170766" w:rsidRPr="00535942" w:rsidRDefault="00170766">
      <w:pPr>
        <w:rPr>
          <w:u w:val="single"/>
        </w:rPr>
      </w:pPr>
      <w:r w:rsidRPr="00535942">
        <w:rPr>
          <w:u w:val="single"/>
        </w:rPr>
        <w:t>Introduction</w:t>
      </w:r>
    </w:p>
    <w:p w:rsidR="00170766" w:rsidRDefault="00170766"/>
    <w:p w:rsidR="00170766" w:rsidRDefault="00170766">
      <w:r>
        <w:t xml:space="preserve">This document aims at providing inputs to the EASA very upstream in the definition </w:t>
      </w:r>
      <w:r w:rsidR="00F902A1">
        <w:t xml:space="preserve">process </w:t>
      </w:r>
      <w:r>
        <w:t>of the EPAS 2020-2024.</w:t>
      </w:r>
    </w:p>
    <w:p w:rsidR="00AC4352" w:rsidRDefault="00AC4352"/>
    <w:p w:rsidR="00170766" w:rsidRDefault="00170766">
      <w:r>
        <w:t>These inputs are categorized into the 4 main EPAS streams: Safe</w:t>
      </w:r>
      <w:r w:rsidR="00535942">
        <w:t>t</w:t>
      </w:r>
      <w:r>
        <w:t>y</w:t>
      </w:r>
      <w:r w:rsidR="00F902A1">
        <w:t>, Environment, Efficiency/Proportionali</w:t>
      </w:r>
      <w:r w:rsidR="00D764B3">
        <w:t>ty, Level Playing Field and list all the actions that should be included in the next EPAS revision.</w:t>
      </w:r>
    </w:p>
    <w:p w:rsidR="00AC4352" w:rsidRDefault="00AC4352"/>
    <w:p w:rsidR="00F902A1" w:rsidRDefault="00535942">
      <w:r>
        <w:t>The suggested actions are in the domains of Rulemaking, Safety Promotion or Research.</w:t>
      </w:r>
    </w:p>
    <w:p w:rsidR="00535942" w:rsidRDefault="00535942"/>
    <w:p w:rsidR="00535942" w:rsidRPr="00535942" w:rsidRDefault="00535942">
      <w:pPr>
        <w:rPr>
          <w:u w:val="single"/>
        </w:rPr>
      </w:pPr>
      <w:r w:rsidRPr="00535942">
        <w:rPr>
          <w:u w:val="single"/>
        </w:rPr>
        <w:t>Proposals</w:t>
      </w:r>
    </w:p>
    <w:p w:rsidR="00535942" w:rsidRDefault="00535942"/>
    <w:tbl>
      <w:tblPr>
        <w:tblStyle w:val="TableGrid"/>
        <w:tblW w:w="0" w:type="auto"/>
        <w:tblLook w:val="04A0" w:firstRow="1" w:lastRow="0" w:firstColumn="1" w:lastColumn="0" w:noHBand="0" w:noVBand="1"/>
      </w:tblPr>
      <w:tblGrid>
        <w:gridCol w:w="1803"/>
        <w:gridCol w:w="1202"/>
        <w:gridCol w:w="601"/>
        <w:gridCol w:w="902"/>
        <w:gridCol w:w="901"/>
        <w:gridCol w:w="601"/>
        <w:gridCol w:w="1202"/>
        <w:gridCol w:w="301"/>
        <w:gridCol w:w="1503"/>
      </w:tblGrid>
      <w:tr w:rsidR="00086EB0" w:rsidTr="00086EB0">
        <w:tc>
          <w:tcPr>
            <w:tcW w:w="9016" w:type="dxa"/>
            <w:gridSpan w:val="9"/>
          </w:tcPr>
          <w:p w:rsidR="00086EB0" w:rsidRPr="00086EB0" w:rsidRDefault="00086EB0">
            <w:pPr>
              <w:rPr>
                <w:b/>
              </w:rPr>
            </w:pPr>
            <w:r w:rsidRPr="00086EB0">
              <w:rPr>
                <w:b/>
              </w:rPr>
              <w:t>Title</w:t>
            </w:r>
          </w:p>
          <w:p w:rsidR="00086EB0" w:rsidRDefault="00C554DE">
            <w:r>
              <w:t xml:space="preserve">Use of </w:t>
            </w:r>
            <w:r w:rsidR="002B7AE8" w:rsidRPr="002B7AE8">
              <w:t>Aerospace Recommended Practice (ARP) ARP4754A (Guidelines For Development</w:t>
            </w:r>
            <w:r w:rsidR="002B7AE8">
              <w:t xml:space="preserve"> Of Civil Aircraft and Systems)</w:t>
            </w:r>
            <w:r>
              <w:t xml:space="preserve"> for Engines to support engine and aircraft certification</w:t>
            </w:r>
          </w:p>
          <w:p w:rsidR="002B7AE8" w:rsidRDefault="002B7AE8"/>
        </w:tc>
      </w:tr>
      <w:tr w:rsidR="005A53BE" w:rsidTr="00D33DF8">
        <w:tc>
          <w:tcPr>
            <w:tcW w:w="4508" w:type="dxa"/>
            <w:gridSpan w:val="4"/>
          </w:tcPr>
          <w:p w:rsidR="005A53BE" w:rsidRDefault="005A53BE" w:rsidP="00FA15C1">
            <w:pPr>
              <w:rPr>
                <w:b/>
              </w:rPr>
            </w:pPr>
            <w:r>
              <w:rPr>
                <w:b/>
              </w:rPr>
              <w:t>New task?</w:t>
            </w:r>
          </w:p>
          <w:p w:rsidR="00FA15C1" w:rsidRPr="002B22DF" w:rsidRDefault="005401AA" w:rsidP="00FA15C1">
            <w:r>
              <w:t>Yes</w:t>
            </w:r>
          </w:p>
        </w:tc>
        <w:tc>
          <w:tcPr>
            <w:tcW w:w="4508" w:type="dxa"/>
            <w:gridSpan w:val="5"/>
          </w:tcPr>
          <w:p w:rsidR="005A53BE" w:rsidRDefault="005A53BE" w:rsidP="005A53BE">
            <w:pPr>
              <w:rPr>
                <w:b/>
              </w:rPr>
            </w:pPr>
            <w:r>
              <w:rPr>
                <w:b/>
              </w:rPr>
              <w:t>Existing Task No.:</w:t>
            </w:r>
          </w:p>
          <w:p w:rsidR="00FA15C1" w:rsidRPr="002B22DF" w:rsidRDefault="00161FCA" w:rsidP="005A53BE">
            <w:r>
              <w:t>NA</w:t>
            </w:r>
          </w:p>
        </w:tc>
      </w:tr>
      <w:tr w:rsidR="00086EB0" w:rsidTr="00086EB0">
        <w:tc>
          <w:tcPr>
            <w:tcW w:w="9016" w:type="dxa"/>
            <w:gridSpan w:val="9"/>
          </w:tcPr>
          <w:p w:rsidR="00086EB0" w:rsidRPr="00086EB0" w:rsidRDefault="00086EB0">
            <w:pPr>
              <w:rPr>
                <w:b/>
              </w:rPr>
            </w:pPr>
            <w:r w:rsidRPr="00086EB0">
              <w:rPr>
                <w:b/>
              </w:rPr>
              <w:t>Issue/Rationale</w:t>
            </w:r>
          </w:p>
          <w:p w:rsidR="002B7AE8" w:rsidRPr="00F51CBA" w:rsidRDefault="00C554DE" w:rsidP="00F51CBA">
            <w:pPr>
              <w:rPr>
                <w:rFonts w:asciiTheme="minorHAnsi" w:hAnsiTheme="minorHAnsi" w:cstheme="minorHAnsi"/>
                <w:lang w:val="en-GB" w:eastAsia="en-GB"/>
              </w:rPr>
            </w:pPr>
            <w:r>
              <w:rPr>
                <w:rFonts w:asciiTheme="minorHAnsi" w:hAnsiTheme="minorHAnsi" w:cstheme="minorHAnsi"/>
                <w:lang w:val="en-GB" w:eastAsia="en-GB"/>
              </w:rPr>
              <w:t xml:space="preserve">The Engine Aircraft Certification Working Group (EACWG) highlighted a problem whereby engine manufacturers were being asked by airframe manufacturers to comply with ARP4754A/ED-79A at engine level, although the engine certification programme did not require this. This problem resulted in EACWG Recommendation R2.10 as follows: </w:t>
            </w:r>
            <w:r w:rsidRPr="00F51CBA">
              <w:rPr>
                <w:rFonts w:asciiTheme="minorHAnsi" w:hAnsiTheme="minorHAnsi" w:cstheme="minorHAnsi"/>
                <w:i/>
                <w:lang w:val="en-GB" w:eastAsia="en-GB"/>
              </w:rPr>
              <w:t>‘Clarify the requirements at engine level – expected to be associated with the scope of engine control system – when an aircraft certification program is using a process from a non-regulatory document, such as ARP4754A/ED-79A, to show compliance with an aircraft regulation, such as §25.1309. Engine and aircraft policies should be coordinated to allow the normal sequence of certification execution, so that the engine certification (before aircraft certification) is not revisited later and does not impose additional requirements on the engine control system via the aircraft certification basis.</w:t>
            </w:r>
            <w:r w:rsidR="00F51CBA" w:rsidRPr="00F51CBA">
              <w:rPr>
                <w:rFonts w:asciiTheme="minorHAnsi" w:hAnsiTheme="minorHAnsi" w:cstheme="minorHAnsi"/>
                <w:i/>
                <w:lang w:val="en-GB" w:eastAsia="en-GB"/>
              </w:rPr>
              <w:t>’</w:t>
            </w:r>
            <w:r w:rsidR="00F51CBA">
              <w:rPr>
                <w:rFonts w:asciiTheme="minorHAnsi" w:hAnsiTheme="minorHAnsi" w:cstheme="minorHAnsi"/>
                <w:i/>
                <w:lang w:val="en-GB" w:eastAsia="en-GB"/>
              </w:rPr>
              <w:t xml:space="preserve"> </w:t>
            </w:r>
            <w:r w:rsidR="00F51CBA">
              <w:rPr>
                <w:rFonts w:asciiTheme="minorHAnsi" w:hAnsiTheme="minorHAnsi" w:cstheme="minorHAnsi"/>
                <w:lang w:val="en-GB" w:eastAsia="en-GB"/>
              </w:rPr>
              <w:t xml:space="preserve"> Under this action EASA have been developing guidance on use of ARP4754A. This task is to update CS-E and CS-25 with that guidance so that engine requirements are appropriate, and no additional requirements are needed at engine level for the aircraft to be certified to CS-25.</w:t>
            </w:r>
          </w:p>
        </w:tc>
      </w:tr>
      <w:tr w:rsidR="00086EB0" w:rsidTr="00086EB0">
        <w:tc>
          <w:tcPr>
            <w:tcW w:w="9016" w:type="dxa"/>
            <w:gridSpan w:val="9"/>
          </w:tcPr>
          <w:p w:rsidR="00086EB0" w:rsidRPr="00086EB0" w:rsidRDefault="00086EB0">
            <w:pPr>
              <w:rPr>
                <w:b/>
              </w:rPr>
            </w:pPr>
            <w:r w:rsidRPr="00086EB0">
              <w:rPr>
                <w:b/>
              </w:rPr>
              <w:t>What we want to achieve</w:t>
            </w:r>
          </w:p>
          <w:p w:rsidR="002B7AE8" w:rsidRDefault="00F51CBA">
            <w:r>
              <w:t>A</w:t>
            </w:r>
            <w:r w:rsidR="002B7AE8">
              <w:t xml:space="preserve"> common understanding and</w:t>
            </w:r>
            <w:r>
              <w:t xml:space="preserve"> interpretation of ARP4754A</w:t>
            </w:r>
            <w:r w:rsidR="002B7AE8">
              <w:t xml:space="preserve"> and </w:t>
            </w:r>
            <w:r>
              <w:t xml:space="preserve">its </w:t>
            </w:r>
            <w:r w:rsidR="002B7AE8">
              <w:t>applicability</w:t>
            </w:r>
            <w:r>
              <w:t xml:space="preserve"> at engine level, laid out in regulation allowing efficient certification of engines and airframes</w:t>
            </w:r>
            <w:r w:rsidR="002B7AE8">
              <w:t>.</w:t>
            </w:r>
          </w:p>
          <w:p w:rsidR="002B7AE8" w:rsidRDefault="002B7AE8"/>
        </w:tc>
      </w:tr>
      <w:tr w:rsidR="00EC3095" w:rsidTr="00086EB0">
        <w:tc>
          <w:tcPr>
            <w:tcW w:w="9016" w:type="dxa"/>
            <w:gridSpan w:val="9"/>
          </w:tcPr>
          <w:p w:rsidR="00EC3095" w:rsidRDefault="00EC3095">
            <w:pPr>
              <w:rPr>
                <w:b/>
              </w:rPr>
            </w:pPr>
            <w:bookmarkStart w:id="0" w:name="_Hlk536534924"/>
            <w:r>
              <w:rPr>
                <w:b/>
              </w:rPr>
              <w:t>Precise Change Proposed to EPAS</w:t>
            </w:r>
          </w:p>
          <w:p w:rsidR="00F51CBA" w:rsidRDefault="00F51CBA" w:rsidP="005401AA">
            <w:pPr>
              <w:pStyle w:val="ListParagraph"/>
              <w:numPr>
                <w:ilvl w:val="0"/>
                <w:numId w:val="22"/>
              </w:numPr>
            </w:pPr>
            <w:r w:rsidRPr="00F51CBA">
              <w:t xml:space="preserve">Title: </w:t>
            </w:r>
            <w:r>
              <w:t xml:space="preserve">Use of </w:t>
            </w:r>
            <w:r w:rsidRPr="002B7AE8">
              <w:t>Aerospace Recommended Practice (ARP) ARP4754A (Guidelines For Development</w:t>
            </w:r>
            <w:r>
              <w:t xml:space="preserve"> Of Civil Aircraft and Systems) for Engines to support engine and aircraft certification</w:t>
            </w:r>
          </w:p>
          <w:p w:rsidR="00F51CBA" w:rsidRDefault="00F51CBA" w:rsidP="005401AA">
            <w:pPr>
              <w:pStyle w:val="ListParagraph"/>
              <w:numPr>
                <w:ilvl w:val="0"/>
                <w:numId w:val="22"/>
              </w:numPr>
            </w:pPr>
            <w:r>
              <w:t>Description: In line with Issue/Rationale above</w:t>
            </w:r>
          </w:p>
          <w:p w:rsidR="00F51CBA" w:rsidRDefault="00F51CBA" w:rsidP="005401AA">
            <w:pPr>
              <w:pStyle w:val="ListParagraph"/>
              <w:numPr>
                <w:ilvl w:val="0"/>
                <w:numId w:val="22"/>
              </w:numPr>
            </w:pPr>
            <w:r>
              <w:t>Owner: ?</w:t>
            </w:r>
          </w:p>
          <w:p w:rsidR="00F51CBA" w:rsidRDefault="00F51CBA" w:rsidP="005401AA">
            <w:pPr>
              <w:pStyle w:val="ListParagraph"/>
              <w:numPr>
                <w:ilvl w:val="0"/>
                <w:numId w:val="22"/>
              </w:numPr>
            </w:pPr>
            <w:r>
              <w:t>ToR: Q1 2021</w:t>
            </w:r>
          </w:p>
          <w:p w:rsidR="00F51CBA" w:rsidRDefault="00F51CBA" w:rsidP="005401AA">
            <w:pPr>
              <w:pStyle w:val="ListParagraph"/>
              <w:numPr>
                <w:ilvl w:val="0"/>
                <w:numId w:val="22"/>
              </w:numPr>
            </w:pPr>
            <w:r>
              <w:t>NPA: Q3 2021</w:t>
            </w:r>
          </w:p>
          <w:p w:rsidR="00EC3095" w:rsidRPr="008E4C97" w:rsidRDefault="00F51CBA" w:rsidP="005401AA">
            <w:pPr>
              <w:pStyle w:val="ListParagraph"/>
              <w:numPr>
                <w:ilvl w:val="0"/>
                <w:numId w:val="22"/>
              </w:numPr>
            </w:pPr>
            <w:r>
              <w:t xml:space="preserve">Decision: </w:t>
            </w:r>
            <w:r w:rsidR="008E4C97">
              <w:t>Q2 2022</w:t>
            </w:r>
          </w:p>
        </w:tc>
      </w:tr>
      <w:bookmarkEnd w:id="0"/>
      <w:tr w:rsidR="00086EB0" w:rsidTr="00D33DF8">
        <w:trPr>
          <w:trHeight w:val="261"/>
        </w:trPr>
        <w:tc>
          <w:tcPr>
            <w:tcW w:w="1803" w:type="dxa"/>
          </w:tcPr>
          <w:p w:rsidR="00086EB0" w:rsidRDefault="00086EB0">
            <w:pPr>
              <w:rPr>
                <w:b/>
              </w:rPr>
            </w:pPr>
            <w:r w:rsidRPr="00086EB0">
              <w:rPr>
                <w:b/>
              </w:rPr>
              <w:t>Category</w:t>
            </w:r>
            <w:r>
              <w:rPr>
                <w:b/>
              </w:rPr>
              <w:t xml:space="preserve"> (X)</w:t>
            </w:r>
          </w:p>
          <w:p w:rsidR="00EC3095" w:rsidRPr="00EC3095" w:rsidRDefault="00EC3095">
            <w:r w:rsidRPr="002B7AE8">
              <w:rPr>
                <w:i/>
                <w:sz w:val="16"/>
              </w:rPr>
              <w:t>(Cross all that apply and highlight one that should appear in EPAS</w:t>
            </w:r>
            <w:r w:rsidRPr="002B7AE8">
              <w:rPr>
                <w:sz w:val="16"/>
              </w:rPr>
              <w:t>)</w:t>
            </w:r>
          </w:p>
        </w:tc>
        <w:tc>
          <w:tcPr>
            <w:tcW w:w="1803" w:type="dxa"/>
            <w:gridSpan w:val="2"/>
          </w:tcPr>
          <w:p w:rsidR="00086EB0" w:rsidRDefault="00086EB0">
            <w:pPr>
              <w:rPr>
                <w:b/>
              </w:rPr>
            </w:pPr>
            <w:r w:rsidRPr="00AC4352">
              <w:rPr>
                <w:b/>
              </w:rPr>
              <w:t>Safety</w:t>
            </w:r>
          </w:p>
          <w:p w:rsidR="00C378F4" w:rsidRPr="00AC4352" w:rsidRDefault="00C378F4">
            <w:pPr>
              <w:rPr>
                <w:b/>
              </w:rPr>
            </w:pPr>
          </w:p>
        </w:tc>
        <w:tc>
          <w:tcPr>
            <w:tcW w:w="1803" w:type="dxa"/>
            <w:gridSpan w:val="2"/>
          </w:tcPr>
          <w:p w:rsidR="00086EB0" w:rsidRPr="00AC4352" w:rsidRDefault="00086EB0">
            <w:pPr>
              <w:rPr>
                <w:b/>
              </w:rPr>
            </w:pPr>
            <w:r w:rsidRPr="00AC4352">
              <w:rPr>
                <w:b/>
              </w:rPr>
              <w:t>Environment</w:t>
            </w:r>
          </w:p>
        </w:tc>
        <w:tc>
          <w:tcPr>
            <w:tcW w:w="1803" w:type="dxa"/>
            <w:gridSpan w:val="2"/>
          </w:tcPr>
          <w:p w:rsidR="00086EB0" w:rsidRPr="00AC4352" w:rsidRDefault="00086EB0">
            <w:pPr>
              <w:rPr>
                <w:b/>
              </w:rPr>
            </w:pPr>
            <w:r w:rsidRPr="00AC4352">
              <w:rPr>
                <w:b/>
              </w:rPr>
              <w:t>Efficiency</w:t>
            </w:r>
          </w:p>
        </w:tc>
        <w:tc>
          <w:tcPr>
            <w:tcW w:w="1804" w:type="dxa"/>
            <w:gridSpan w:val="2"/>
          </w:tcPr>
          <w:p w:rsidR="00086EB0" w:rsidRPr="00AC4352" w:rsidRDefault="00086EB0">
            <w:pPr>
              <w:rPr>
                <w:b/>
              </w:rPr>
            </w:pPr>
            <w:r w:rsidRPr="00AC4352">
              <w:rPr>
                <w:b/>
              </w:rPr>
              <w:t>Level Playing Field</w:t>
            </w:r>
          </w:p>
        </w:tc>
      </w:tr>
      <w:tr w:rsidR="00086EB0" w:rsidTr="00D33DF8">
        <w:trPr>
          <w:trHeight w:val="261"/>
        </w:trPr>
        <w:tc>
          <w:tcPr>
            <w:tcW w:w="1803" w:type="dxa"/>
          </w:tcPr>
          <w:p w:rsidR="00AC4352" w:rsidRDefault="00086EB0">
            <w:r>
              <w:t>Rulemaking</w:t>
            </w:r>
          </w:p>
          <w:p w:rsidR="002B22DF" w:rsidRDefault="002B22DF"/>
        </w:tc>
        <w:tc>
          <w:tcPr>
            <w:tcW w:w="1803" w:type="dxa"/>
            <w:gridSpan w:val="2"/>
          </w:tcPr>
          <w:p w:rsidR="00086EB0" w:rsidRDefault="00086EB0" w:rsidP="00C378F4">
            <w:pPr>
              <w:jc w:val="center"/>
            </w:pPr>
          </w:p>
        </w:tc>
        <w:tc>
          <w:tcPr>
            <w:tcW w:w="1803" w:type="dxa"/>
            <w:gridSpan w:val="2"/>
          </w:tcPr>
          <w:p w:rsidR="00086EB0" w:rsidRDefault="00086EB0"/>
        </w:tc>
        <w:tc>
          <w:tcPr>
            <w:tcW w:w="1803" w:type="dxa"/>
            <w:gridSpan w:val="2"/>
          </w:tcPr>
          <w:p w:rsidR="00086EB0" w:rsidRPr="00F51CBA" w:rsidRDefault="00F51CBA">
            <w:pPr>
              <w:rPr>
                <w:b/>
              </w:rPr>
            </w:pPr>
            <w:r w:rsidRPr="00F51CBA">
              <w:rPr>
                <w:b/>
              </w:rPr>
              <w:t>x</w:t>
            </w:r>
          </w:p>
        </w:tc>
        <w:tc>
          <w:tcPr>
            <w:tcW w:w="1804" w:type="dxa"/>
            <w:gridSpan w:val="2"/>
          </w:tcPr>
          <w:p w:rsidR="00086EB0" w:rsidRDefault="00086EB0"/>
        </w:tc>
      </w:tr>
      <w:tr w:rsidR="00086EB0" w:rsidTr="00D33DF8">
        <w:trPr>
          <w:trHeight w:val="261"/>
        </w:trPr>
        <w:tc>
          <w:tcPr>
            <w:tcW w:w="1803" w:type="dxa"/>
          </w:tcPr>
          <w:p w:rsidR="00086EB0" w:rsidRDefault="00086EB0">
            <w:r>
              <w:t>Safety Promotion</w:t>
            </w:r>
          </w:p>
        </w:tc>
        <w:tc>
          <w:tcPr>
            <w:tcW w:w="1803" w:type="dxa"/>
            <w:gridSpan w:val="2"/>
          </w:tcPr>
          <w:p w:rsidR="00086EB0" w:rsidRDefault="00086EB0"/>
        </w:tc>
        <w:tc>
          <w:tcPr>
            <w:tcW w:w="1803" w:type="dxa"/>
            <w:gridSpan w:val="2"/>
          </w:tcPr>
          <w:p w:rsidR="00086EB0" w:rsidRDefault="00086EB0"/>
        </w:tc>
        <w:tc>
          <w:tcPr>
            <w:tcW w:w="1803" w:type="dxa"/>
            <w:gridSpan w:val="2"/>
          </w:tcPr>
          <w:p w:rsidR="00086EB0" w:rsidRDefault="00086EB0"/>
        </w:tc>
        <w:tc>
          <w:tcPr>
            <w:tcW w:w="1804" w:type="dxa"/>
            <w:gridSpan w:val="2"/>
          </w:tcPr>
          <w:p w:rsidR="00086EB0" w:rsidRDefault="00086EB0"/>
        </w:tc>
      </w:tr>
      <w:tr w:rsidR="00086EB0" w:rsidTr="00D33DF8">
        <w:trPr>
          <w:trHeight w:val="261"/>
        </w:trPr>
        <w:tc>
          <w:tcPr>
            <w:tcW w:w="1803" w:type="dxa"/>
          </w:tcPr>
          <w:p w:rsidR="00086EB0" w:rsidRDefault="00086EB0">
            <w:r>
              <w:t>Research</w:t>
            </w:r>
          </w:p>
          <w:p w:rsidR="00AC4352" w:rsidRDefault="00AC4352"/>
        </w:tc>
        <w:tc>
          <w:tcPr>
            <w:tcW w:w="1803" w:type="dxa"/>
            <w:gridSpan w:val="2"/>
          </w:tcPr>
          <w:p w:rsidR="00086EB0" w:rsidRDefault="00086EB0"/>
        </w:tc>
        <w:tc>
          <w:tcPr>
            <w:tcW w:w="1803" w:type="dxa"/>
            <w:gridSpan w:val="2"/>
          </w:tcPr>
          <w:p w:rsidR="00086EB0" w:rsidRDefault="00086EB0"/>
        </w:tc>
        <w:tc>
          <w:tcPr>
            <w:tcW w:w="1803" w:type="dxa"/>
            <w:gridSpan w:val="2"/>
          </w:tcPr>
          <w:p w:rsidR="00086EB0" w:rsidRDefault="00086EB0"/>
        </w:tc>
        <w:tc>
          <w:tcPr>
            <w:tcW w:w="1804" w:type="dxa"/>
            <w:gridSpan w:val="2"/>
          </w:tcPr>
          <w:p w:rsidR="00086EB0" w:rsidRDefault="00086EB0"/>
        </w:tc>
      </w:tr>
      <w:tr w:rsidR="00FA15C1" w:rsidTr="00D33DF8">
        <w:trPr>
          <w:trHeight w:val="261"/>
        </w:trPr>
        <w:tc>
          <w:tcPr>
            <w:tcW w:w="1803" w:type="dxa"/>
          </w:tcPr>
          <w:p w:rsidR="00FA15C1" w:rsidRPr="00662D33" w:rsidRDefault="00EC3095">
            <w:pPr>
              <w:rPr>
                <w:b/>
              </w:rPr>
            </w:pPr>
            <w:r w:rsidRPr="00AC4352">
              <w:rPr>
                <w:b/>
                <w:sz w:val="20"/>
              </w:rPr>
              <w:t xml:space="preserve">Relevant </w:t>
            </w:r>
            <w:r w:rsidR="00FA15C1" w:rsidRPr="00AC4352">
              <w:rPr>
                <w:b/>
                <w:sz w:val="20"/>
              </w:rPr>
              <w:t>SAB subcommittee</w:t>
            </w:r>
            <w:r w:rsidRPr="00AC4352">
              <w:rPr>
                <w:b/>
                <w:sz w:val="20"/>
              </w:rPr>
              <w:t>s</w:t>
            </w:r>
            <w:r w:rsidR="00FA15C1" w:rsidRPr="00AC4352">
              <w:rPr>
                <w:b/>
                <w:color w:val="FF0000"/>
                <w:sz w:val="20"/>
              </w:rPr>
              <w:t xml:space="preserve"> </w:t>
            </w:r>
            <w:r w:rsidR="00FA15C1" w:rsidRPr="00AC4352">
              <w:rPr>
                <w:b/>
                <w:sz w:val="20"/>
              </w:rPr>
              <w:t>(X)</w:t>
            </w:r>
            <w:r w:rsidRPr="00AC4352">
              <w:rPr>
                <w:b/>
                <w:sz w:val="20"/>
              </w:rPr>
              <w:t xml:space="preserve"> </w:t>
            </w:r>
            <w:r w:rsidRPr="00AC4352">
              <w:rPr>
                <w:i/>
                <w:sz w:val="20"/>
              </w:rPr>
              <w:t>(Cross all that apply)</w:t>
            </w:r>
          </w:p>
        </w:tc>
        <w:tc>
          <w:tcPr>
            <w:tcW w:w="1803" w:type="dxa"/>
            <w:gridSpan w:val="2"/>
          </w:tcPr>
          <w:p w:rsidR="00FA15C1" w:rsidRDefault="00662D33">
            <w:r>
              <w:t>CAS.COM</w:t>
            </w:r>
          </w:p>
          <w:p w:rsidR="00662D33" w:rsidRDefault="00662D33"/>
          <w:p w:rsidR="00FA15C1" w:rsidRDefault="00FA15C1"/>
        </w:tc>
        <w:tc>
          <w:tcPr>
            <w:tcW w:w="1803" w:type="dxa"/>
            <w:gridSpan w:val="2"/>
          </w:tcPr>
          <w:p w:rsidR="00FA15C1" w:rsidRDefault="00662D33">
            <w:r>
              <w:t>GA.COM</w:t>
            </w:r>
          </w:p>
          <w:p w:rsidR="00662D33" w:rsidRDefault="00662D33"/>
          <w:p w:rsidR="00FA15C1" w:rsidRDefault="00FA15C1"/>
        </w:tc>
        <w:tc>
          <w:tcPr>
            <w:tcW w:w="1803" w:type="dxa"/>
            <w:gridSpan w:val="2"/>
          </w:tcPr>
          <w:p w:rsidR="00FA15C1" w:rsidRDefault="00662D33">
            <w:r>
              <w:t>R.COM</w:t>
            </w:r>
          </w:p>
          <w:p w:rsidR="00662D33" w:rsidRDefault="00662D33"/>
        </w:tc>
        <w:tc>
          <w:tcPr>
            <w:tcW w:w="1804" w:type="dxa"/>
            <w:gridSpan w:val="2"/>
          </w:tcPr>
          <w:p w:rsidR="00FA15C1" w:rsidRDefault="00662D33">
            <w:r>
              <w:t>C.COM</w:t>
            </w:r>
          </w:p>
          <w:p w:rsidR="00662D33" w:rsidRDefault="00662D33"/>
        </w:tc>
      </w:tr>
      <w:tr w:rsidR="00662D33" w:rsidTr="00D33DF8">
        <w:trPr>
          <w:trHeight w:val="261"/>
        </w:trPr>
        <w:tc>
          <w:tcPr>
            <w:tcW w:w="1803" w:type="dxa"/>
          </w:tcPr>
          <w:p w:rsidR="00662D33" w:rsidRDefault="00662D33">
            <w:r>
              <w:t>FS.TEC</w:t>
            </w:r>
          </w:p>
          <w:p w:rsidR="00662D33" w:rsidRDefault="00662D33"/>
          <w:p w:rsidR="00662D33" w:rsidRDefault="00662D33"/>
        </w:tc>
        <w:tc>
          <w:tcPr>
            <w:tcW w:w="1803" w:type="dxa"/>
            <w:gridSpan w:val="2"/>
          </w:tcPr>
          <w:p w:rsidR="00662D33" w:rsidRDefault="00662D33">
            <w:r>
              <w:t>DM.TEC</w:t>
            </w:r>
          </w:p>
          <w:p w:rsidR="00662D33" w:rsidRDefault="00116287" w:rsidP="00C378F4">
            <w:pPr>
              <w:jc w:val="center"/>
            </w:pPr>
            <w:r>
              <w:t>X</w:t>
            </w:r>
          </w:p>
        </w:tc>
        <w:tc>
          <w:tcPr>
            <w:tcW w:w="1803" w:type="dxa"/>
            <w:gridSpan w:val="2"/>
          </w:tcPr>
          <w:p w:rsidR="00662D33" w:rsidRDefault="00662D33">
            <w:r>
              <w:t>EM.TEC</w:t>
            </w:r>
          </w:p>
          <w:p w:rsidR="00662D33" w:rsidRDefault="00662D33"/>
        </w:tc>
        <w:tc>
          <w:tcPr>
            <w:tcW w:w="1803" w:type="dxa"/>
            <w:gridSpan w:val="2"/>
          </w:tcPr>
          <w:p w:rsidR="00662D33" w:rsidRDefault="00662D33">
            <w:r>
              <w:t>ADR.TEC</w:t>
            </w:r>
          </w:p>
          <w:p w:rsidR="00662D33" w:rsidRDefault="00662D33"/>
        </w:tc>
        <w:tc>
          <w:tcPr>
            <w:tcW w:w="1804" w:type="dxa"/>
            <w:gridSpan w:val="2"/>
          </w:tcPr>
          <w:p w:rsidR="00662D33" w:rsidRDefault="00662D33">
            <w:r>
              <w:t>ATM/ANS.TEC</w:t>
            </w:r>
          </w:p>
          <w:p w:rsidR="00662D33" w:rsidRDefault="00662D33"/>
        </w:tc>
      </w:tr>
      <w:tr w:rsidR="001145F1" w:rsidTr="001145F1">
        <w:tc>
          <w:tcPr>
            <w:tcW w:w="1803" w:type="dxa"/>
          </w:tcPr>
          <w:p w:rsidR="001145F1" w:rsidRPr="00086EB0" w:rsidRDefault="001145F1" w:rsidP="00297E01">
            <w:pPr>
              <w:rPr>
                <w:b/>
              </w:rPr>
            </w:pPr>
            <w:r w:rsidRPr="00AC4352">
              <w:rPr>
                <w:b/>
                <w:sz w:val="20"/>
              </w:rPr>
              <w:t xml:space="preserve">Relevant </w:t>
            </w:r>
            <w:r>
              <w:rPr>
                <w:b/>
                <w:sz w:val="20"/>
              </w:rPr>
              <w:t>ASD</w:t>
            </w:r>
            <w:r w:rsidRPr="00AC4352">
              <w:rPr>
                <w:b/>
                <w:sz w:val="20"/>
              </w:rPr>
              <w:t xml:space="preserve"> </w:t>
            </w:r>
            <w:r>
              <w:rPr>
                <w:b/>
                <w:sz w:val="20"/>
              </w:rPr>
              <w:t>working groups</w:t>
            </w:r>
            <w:r w:rsidRPr="00AC4352">
              <w:rPr>
                <w:b/>
                <w:color w:val="FF0000"/>
                <w:sz w:val="20"/>
              </w:rPr>
              <w:t xml:space="preserve"> </w:t>
            </w:r>
            <w:r w:rsidRPr="00AC4352">
              <w:rPr>
                <w:b/>
                <w:sz w:val="20"/>
              </w:rPr>
              <w:t xml:space="preserve">(X) </w:t>
            </w:r>
            <w:r w:rsidRPr="00AC4352">
              <w:rPr>
                <w:i/>
                <w:sz w:val="20"/>
              </w:rPr>
              <w:t>(Cross all that apply)</w:t>
            </w:r>
          </w:p>
        </w:tc>
        <w:tc>
          <w:tcPr>
            <w:tcW w:w="1202" w:type="dxa"/>
          </w:tcPr>
          <w:p w:rsidR="001145F1" w:rsidRDefault="001145F1" w:rsidP="00297E01">
            <w:pPr>
              <w:rPr>
                <w:sz w:val="20"/>
              </w:rPr>
            </w:pPr>
            <w:r w:rsidRPr="001145F1">
              <w:rPr>
                <w:sz w:val="20"/>
              </w:rPr>
              <w:t>DOA-WG</w:t>
            </w:r>
          </w:p>
          <w:p w:rsidR="001145F1" w:rsidRDefault="001145F1" w:rsidP="00297E01">
            <w:pPr>
              <w:rPr>
                <w:sz w:val="20"/>
              </w:rPr>
            </w:pPr>
          </w:p>
          <w:p w:rsidR="001145F1" w:rsidRPr="001145F1" w:rsidRDefault="001145F1" w:rsidP="00297E01">
            <w:pPr>
              <w:rPr>
                <w:sz w:val="20"/>
              </w:rPr>
            </w:pPr>
          </w:p>
        </w:tc>
        <w:tc>
          <w:tcPr>
            <w:tcW w:w="1503" w:type="dxa"/>
            <w:gridSpan w:val="2"/>
          </w:tcPr>
          <w:p w:rsidR="001145F1" w:rsidRDefault="001145F1" w:rsidP="00297E01">
            <w:pPr>
              <w:rPr>
                <w:sz w:val="20"/>
              </w:rPr>
            </w:pPr>
            <w:r w:rsidRPr="001145F1">
              <w:rPr>
                <w:sz w:val="20"/>
              </w:rPr>
              <w:t>POA-WG</w:t>
            </w:r>
          </w:p>
          <w:p w:rsidR="001145F1" w:rsidRDefault="001145F1" w:rsidP="00297E01">
            <w:pPr>
              <w:rPr>
                <w:sz w:val="20"/>
              </w:rPr>
            </w:pPr>
          </w:p>
          <w:p w:rsidR="001145F1" w:rsidRPr="001145F1" w:rsidRDefault="001145F1" w:rsidP="00297E01">
            <w:pPr>
              <w:rPr>
                <w:sz w:val="20"/>
              </w:rPr>
            </w:pPr>
          </w:p>
        </w:tc>
        <w:tc>
          <w:tcPr>
            <w:tcW w:w="1502" w:type="dxa"/>
            <w:gridSpan w:val="2"/>
          </w:tcPr>
          <w:p w:rsidR="001145F1" w:rsidRDefault="001145F1" w:rsidP="00297E01">
            <w:pPr>
              <w:rPr>
                <w:sz w:val="20"/>
              </w:rPr>
            </w:pPr>
            <w:r w:rsidRPr="001145F1">
              <w:rPr>
                <w:sz w:val="20"/>
              </w:rPr>
              <w:t>MRO-WG</w:t>
            </w:r>
          </w:p>
          <w:p w:rsidR="001145F1" w:rsidRDefault="001145F1" w:rsidP="00297E01">
            <w:pPr>
              <w:rPr>
                <w:sz w:val="20"/>
              </w:rPr>
            </w:pPr>
          </w:p>
          <w:p w:rsidR="001145F1" w:rsidRPr="001145F1" w:rsidRDefault="001145F1" w:rsidP="00297E01">
            <w:pPr>
              <w:rPr>
                <w:sz w:val="20"/>
              </w:rPr>
            </w:pPr>
          </w:p>
        </w:tc>
        <w:tc>
          <w:tcPr>
            <w:tcW w:w="1503" w:type="dxa"/>
            <w:gridSpan w:val="2"/>
          </w:tcPr>
          <w:p w:rsidR="001145F1" w:rsidRDefault="001145F1" w:rsidP="00297E01">
            <w:pPr>
              <w:rPr>
                <w:sz w:val="20"/>
              </w:rPr>
            </w:pPr>
            <w:r w:rsidRPr="001145F1">
              <w:rPr>
                <w:sz w:val="20"/>
              </w:rPr>
              <w:t>PWG</w:t>
            </w:r>
          </w:p>
          <w:p w:rsidR="001145F1" w:rsidRDefault="001145F1" w:rsidP="00297E01">
            <w:pPr>
              <w:rPr>
                <w:sz w:val="20"/>
              </w:rPr>
            </w:pPr>
          </w:p>
          <w:p w:rsidR="001145F1" w:rsidRPr="001145F1" w:rsidRDefault="00C378F4" w:rsidP="00297E01">
            <w:pPr>
              <w:rPr>
                <w:sz w:val="20"/>
              </w:rPr>
            </w:pPr>
            <w:r>
              <w:rPr>
                <w:sz w:val="20"/>
              </w:rPr>
              <w:t>X</w:t>
            </w:r>
          </w:p>
        </w:tc>
        <w:tc>
          <w:tcPr>
            <w:tcW w:w="1503" w:type="dxa"/>
          </w:tcPr>
          <w:p w:rsidR="001145F1" w:rsidRDefault="001145F1" w:rsidP="00297E01">
            <w:pPr>
              <w:rPr>
                <w:sz w:val="20"/>
              </w:rPr>
            </w:pPr>
            <w:r w:rsidRPr="001145F1">
              <w:rPr>
                <w:sz w:val="20"/>
              </w:rPr>
              <w:t>Other (please specify)</w:t>
            </w:r>
          </w:p>
          <w:p w:rsidR="001145F1" w:rsidRPr="001145F1" w:rsidRDefault="001145F1" w:rsidP="00297E01">
            <w:pPr>
              <w:rPr>
                <w:sz w:val="20"/>
              </w:rPr>
            </w:pPr>
          </w:p>
          <w:p w:rsidR="001145F1" w:rsidRPr="001145F1" w:rsidRDefault="001145F1" w:rsidP="00297E01">
            <w:pPr>
              <w:rPr>
                <w:sz w:val="20"/>
              </w:rPr>
            </w:pPr>
          </w:p>
        </w:tc>
      </w:tr>
    </w:tbl>
    <w:p w:rsidR="00F902A1" w:rsidRPr="006A4C33" w:rsidRDefault="00333A38" w:rsidP="00D80C48">
      <w:pPr>
        <w:spacing w:after="160" w:line="259" w:lineRule="auto"/>
        <w:rPr>
          <w:sz w:val="20"/>
        </w:rPr>
      </w:pPr>
      <w:r w:rsidRPr="006A4C33">
        <w:rPr>
          <w:sz w:val="20"/>
        </w:rPr>
        <w:t xml:space="preserve"> </w:t>
      </w:r>
    </w:p>
    <w:sectPr w:rsidR="00F902A1" w:rsidRPr="006A4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125B"/>
    <w:multiLevelType w:val="hybridMultilevel"/>
    <w:tmpl w:val="6BFABEA8"/>
    <w:lvl w:ilvl="0" w:tplc="882C7FFA">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602DA"/>
    <w:multiLevelType w:val="hybridMultilevel"/>
    <w:tmpl w:val="4D46C54A"/>
    <w:lvl w:ilvl="0" w:tplc="DE8AF10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64BC6"/>
    <w:multiLevelType w:val="hybridMultilevel"/>
    <w:tmpl w:val="8006FF7C"/>
    <w:lvl w:ilvl="0" w:tplc="FBE88DE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D02B3"/>
    <w:multiLevelType w:val="hybridMultilevel"/>
    <w:tmpl w:val="805848E6"/>
    <w:lvl w:ilvl="0" w:tplc="474473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50F6D"/>
    <w:multiLevelType w:val="hybridMultilevel"/>
    <w:tmpl w:val="C2526C4E"/>
    <w:lvl w:ilvl="0" w:tplc="7D98C638">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B18B3"/>
    <w:multiLevelType w:val="hybridMultilevel"/>
    <w:tmpl w:val="E230ED04"/>
    <w:lvl w:ilvl="0" w:tplc="C14875C8">
      <w:start w:val="1"/>
      <w:numFmt w:val="bullet"/>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C3F85"/>
    <w:multiLevelType w:val="hybridMultilevel"/>
    <w:tmpl w:val="40289418"/>
    <w:lvl w:ilvl="0" w:tplc="15D25900">
      <w:start w:val="1"/>
      <w:numFmt w:val="bullet"/>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68763F"/>
    <w:multiLevelType w:val="hybridMultilevel"/>
    <w:tmpl w:val="0A2A7092"/>
    <w:lvl w:ilvl="0" w:tplc="EF72A52A">
      <w:start w:val="1"/>
      <w:numFmt w:val="bullet"/>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371FE8"/>
    <w:multiLevelType w:val="hybridMultilevel"/>
    <w:tmpl w:val="D6F61676"/>
    <w:lvl w:ilvl="0" w:tplc="3C90BE86">
      <w:start w:val="1"/>
      <w:numFmt w:val="bullet"/>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70926B48"/>
    <w:multiLevelType w:val="hybridMultilevel"/>
    <w:tmpl w:val="FB90459A"/>
    <w:lvl w:ilvl="0" w:tplc="A8C4F89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A3682"/>
    <w:multiLevelType w:val="hybridMultilevel"/>
    <w:tmpl w:val="4B30FB14"/>
    <w:lvl w:ilvl="0" w:tplc="15FCD73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14AEC"/>
    <w:multiLevelType w:val="hybridMultilevel"/>
    <w:tmpl w:val="7FD8F086"/>
    <w:lvl w:ilvl="0" w:tplc="0B38BD16">
      <w:start w:val="1"/>
      <w:numFmt w:val="bullet"/>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A12BE"/>
    <w:multiLevelType w:val="hybridMultilevel"/>
    <w:tmpl w:val="83EA1A84"/>
    <w:lvl w:ilvl="0" w:tplc="2668B93E">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13"/>
  </w:num>
  <w:num w:numId="5">
    <w:abstractNumId w:val="7"/>
  </w:num>
  <w:num w:numId="6">
    <w:abstractNumId w:val="6"/>
  </w:num>
  <w:num w:numId="7">
    <w:abstractNumId w:val="2"/>
  </w:num>
  <w:num w:numId="8">
    <w:abstractNumId w:val="11"/>
  </w:num>
  <w:num w:numId="9">
    <w:abstractNumId w:val="14"/>
  </w:num>
  <w:num w:numId="10">
    <w:abstractNumId w:val="4"/>
  </w:num>
  <w:num w:numId="11">
    <w:abstractNumId w:val="1"/>
  </w:num>
  <w:num w:numId="12">
    <w:abstractNumId w:val="12"/>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0"/>
  </w:num>
  <w:num w:numId="20">
    <w:abstractNumId w:val="10"/>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66"/>
    <w:rsid w:val="0008105D"/>
    <w:rsid w:val="00086EB0"/>
    <w:rsid w:val="001113D0"/>
    <w:rsid w:val="001145F1"/>
    <w:rsid w:val="00116287"/>
    <w:rsid w:val="00161FCA"/>
    <w:rsid w:val="00170766"/>
    <w:rsid w:val="00201B36"/>
    <w:rsid w:val="00224F2C"/>
    <w:rsid w:val="00297E01"/>
    <w:rsid w:val="002B22DF"/>
    <w:rsid w:val="002B7AE8"/>
    <w:rsid w:val="00333A38"/>
    <w:rsid w:val="003B2DE7"/>
    <w:rsid w:val="00535942"/>
    <w:rsid w:val="005401AA"/>
    <w:rsid w:val="005541C7"/>
    <w:rsid w:val="005A53BE"/>
    <w:rsid w:val="006317D5"/>
    <w:rsid w:val="00662D33"/>
    <w:rsid w:val="006A4C33"/>
    <w:rsid w:val="006F2D3F"/>
    <w:rsid w:val="0075263B"/>
    <w:rsid w:val="007656E3"/>
    <w:rsid w:val="007B2906"/>
    <w:rsid w:val="008071F0"/>
    <w:rsid w:val="0082649B"/>
    <w:rsid w:val="0088569D"/>
    <w:rsid w:val="0088596C"/>
    <w:rsid w:val="008E4C97"/>
    <w:rsid w:val="00951C73"/>
    <w:rsid w:val="00AC4352"/>
    <w:rsid w:val="00AF4156"/>
    <w:rsid w:val="00C378F4"/>
    <w:rsid w:val="00C554DE"/>
    <w:rsid w:val="00D33DF8"/>
    <w:rsid w:val="00D764B3"/>
    <w:rsid w:val="00D80C48"/>
    <w:rsid w:val="00E0320C"/>
    <w:rsid w:val="00EC3095"/>
    <w:rsid w:val="00F02542"/>
    <w:rsid w:val="00F51CBA"/>
    <w:rsid w:val="00F902A1"/>
    <w:rsid w:val="00FA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12032-8322-432D-9B35-696476BC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C7"/>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5541C7"/>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5541C7"/>
    <w:pPr>
      <w:numPr>
        <w:ilvl w:val="1"/>
      </w:numPr>
      <w:outlineLvl w:val="1"/>
    </w:pPr>
    <w:rPr>
      <w:sz w:val="22"/>
    </w:rPr>
  </w:style>
  <w:style w:type="paragraph" w:styleId="Heading3">
    <w:name w:val="heading 3"/>
    <w:basedOn w:val="Heading2"/>
    <w:next w:val="Normal"/>
    <w:link w:val="Heading3Char"/>
    <w:qFormat/>
    <w:rsid w:val="005541C7"/>
    <w:pPr>
      <w:numPr>
        <w:ilvl w:val="2"/>
      </w:numPr>
      <w:outlineLvl w:val="2"/>
    </w:pPr>
    <w:rPr>
      <w:caps w:val="0"/>
    </w:rPr>
  </w:style>
  <w:style w:type="paragraph" w:styleId="Heading4">
    <w:name w:val="heading 4"/>
    <w:basedOn w:val="Heading3"/>
    <w:next w:val="Normal"/>
    <w:link w:val="Heading4Char"/>
    <w:qFormat/>
    <w:rsid w:val="005541C7"/>
    <w:pPr>
      <w:numPr>
        <w:ilvl w:val="3"/>
      </w:numPr>
      <w:outlineLvl w:val="3"/>
    </w:pPr>
  </w:style>
  <w:style w:type="paragraph" w:styleId="Heading5">
    <w:name w:val="heading 5"/>
    <w:basedOn w:val="Heading4"/>
    <w:next w:val="Normal"/>
    <w:link w:val="Heading5Char"/>
    <w:qFormat/>
    <w:rsid w:val="005541C7"/>
    <w:pPr>
      <w:numPr>
        <w:ilvl w:val="4"/>
      </w:numPr>
      <w:outlineLvl w:val="4"/>
    </w:pPr>
  </w:style>
  <w:style w:type="paragraph" w:styleId="Heading6">
    <w:name w:val="heading 6"/>
    <w:basedOn w:val="Heading5"/>
    <w:next w:val="Normal"/>
    <w:link w:val="Heading6Char"/>
    <w:qFormat/>
    <w:rsid w:val="005541C7"/>
    <w:pPr>
      <w:numPr>
        <w:ilvl w:val="5"/>
      </w:numPr>
      <w:tabs>
        <w:tab w:val="left" w:pos="3119"/>
      </w:tabs>
      <w:outlineLvl w:val="5"/>
    </w:pPr>
  </w:style>
  <w:style w:type="paragraph" w:styleId="Heading7">
    <w:name w:val="heading 7"/>
    <w:basedOn w:val="AirbusStandard"/>
    <w:next w:val="Normal"/>
    <w:link w:val="Heading7Char"/>
    <w:qFormat/>
    <w:rsid w:val="005541C7"/>
    <w:pPr>
      <w:numPr>
        <w:ilvl w:val="6"/>
        <w:numId w:val="21"/>
      </w:numPr>
      <w:spacing w:before="240" w:after="60"/>
      <w:outlineLvl w:val="6"/>
    </w:pPr>
  </w:style>
  <w:style w:type="paragraph" w:styleId="Heading8">
    <w:name w:val="heading 8"/>
    <w:basedOn w:val="AirbusStandard"/>
    <w:next w:val="Normal"/>
    <w:link w:val="Heading8Char"/>
    <w:qFormat/>
    <w:rsid w:val="005541C7"/>
    <w:pPr>
      <w:numPr>
        <w:ilvl w:val="7"/>
        <w:numId w:val="21"/>
      </w:numPr>
      <w:spacing w:before="240" w:after="60"/>
      <w:outlineLvl w:val="7"/>
    </w:pPr>
    <w:rPr>
      <w:i/>
    </w:rPr>
  </w:style>
  <w:style w:type="paragraph" w:styleId="Heading9">
    <w:name w:val="heading 9"/>
    <w:basedOn w:val="AirbusStandard"/>
    <w:next w:val="Normal"/>
    <w:link w:val="Heading9Char"/>
    <w:qFormat/>
    <w:rsid w:val="005541C7"/>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5541C7"/>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5541C7"/>
    <w:pPr>
      <w:tabs>
        <w:tab w:val="left" w:pos="709"/>
      </w:tabs>
      <w:spacing w:after="240"/>
    </w:pPr>
  </w:style>
  <w:style w:type="paragraph" w:customStyle="1" w:styleId="Enumeration1-">
    <w:name w:val="Enumeration 1-"/>
    <w:basedOn w:val="Normal"/>
    <w:uiPriority w:val="1"/>
    <w:qFormat/>
    <w:rsid w:val="005541C7"/>
    <w:pPr>
      <w:tabs>
        <w:tab w:val="left" w:pos="992"/>
      </w:tabs>
      <w:spacing w:after="240"/>
    </w:pPr>
  </w:style>
  <w:style w:type="paragraph" w:customStyle="1" w:styleId="Enumeration2">
    <w:name w:val="Enumeration 2"/>
    <w:basedOn w:val="Normal"/>
    <w:uiPriority w:val="1"/>
    <w:qFormat/>
    <w:rsid w:val="005541C7"/>
    <w:pPr>
      <w:tabs>
        <w:tab w:val="left" w:pos="851"/>
      </w:tabs>
      <w:spacing w:after="240"/>
    </w:pPr>
  </w:style>
  <w:style w:type="paragraph" w:customStyle="1" w:styleId="Enumeration2-">
    <w:name w:val="Enumeration 2-"/>
    <w:basedOn w:val="Normal"/>
    <w:uiPriority w:val="1"/>
    <w:qFormat/>
    <w:rsid w:val="005541C7"/>
    <w:pPr>
      <w:tabs>
        <w:tab w:val="left" w:pos="1134"/>
      </w:tabs>
      <w:spacing w:after="240"/>
    </w:pPr>
  </w:style>
  <w:style w:type="paragraph" w:customStyle="1" w:styleId="Enumeration3">
    <w:name w:val="Enumeration 3"/>
    <w:basedOn w:val="Normal"/>
    <w:uiPriority w:val="1"/>
    <w:qFormat/>
    <w:rsid w:val="005541C7"/>
    <w:pPr>
      <w:tabs>
        <w:tab w:val="left" w:pos="1559"/>
      </w:tabs>
      <w:spacing w:after="240"/>
    </w:pPr>
  </w:style>
  <w:style w:type="paragraph" w:customStyle="1" w:styleId="Enumeration3-">
    <w:name w:val="Enumeration 3-"/>
    <w:basedOn w:val="Normal"/>
    <w:uiPriority w:val="1"/>
    <w:qFormat/>
    <w:rsid w:val="005541C7"/>
    <w:pPr>
      <w:tabs>
        <w:tab w:val="left" w:pos="1843"/>
      </w:tabs>
      <w:spacing w:after="240"/>
    </w:pPr>
  </w:style>
  <w:style w:type="paragraph" w:customStyle="1" w:styleId="Enumeration4">
    <w:name w:val="Enumeration 4"/>
    <w:basedOn w:val="Normal"/>
    <w:uiPriority w:val="1"/>
    <w:qFormat/>
    <w:rsid w:val="005541C7"/>
    <w:pPr>
      <w:tabs>
        <w:tab w:val="left" w:pos="2410"/>
      </w:tabs>
      <w:spacing w:after="240"/>
    </w:pPr>
  </w:style>
  <w:style w:type="paragraph" w:customStyle="1" w:styleId="Enumeration4-">
    <w:name w:val="Enumeration 4-"/>
    <w:basedOn w:val="Normal"/>
    <w:uiPriority w:val="1"/>
    <w:qFormat/>
    <w:rsid w:val="005541C7"/>
    <w:pPr>
      <w:tabs>
        <w:tab w:val="left" w:pos="2693"/>
      </w:tabs>
      <w:spacing w:after="240"/>
    </w:pPr>
  </w:style>
  <w:style w:type="paragraph" w:customStyle="1" w:styleId="Enumeration5">
    <w:name w:val="Enumeration 5"/>
    <w:basedOn w:val="Normal"/>
    <w:uiPriority w:val="1"/>
    <w:qFormat/>
    <w:rsid w:val="005541C7"/>
    <w:pPr>
      <w:tabs>
        <w:tab w:val="left" w:pos="2410"/>
      </w:tabs>
      <w:spacing w:after="240"/>
    </w:pPr>
  </w:style>
  <w:style w:type="paragraph" w:customStyle="1" w:styleId="Enumeration5-">
    <w:name w:val="Enumeration 5-"/>
    <w:basedOn w:val="Normal"/>
    <w:uiPriority w:val="1"/>
    <w:qFormat/>
    <w:rsid w:val="005541C7"/>
    <w:pPr>
      <w:tabs>
        <w:tab w:val="left" w:pos="2693"/>
      </w:tabs>
      <w:spacing w:after="240"/>
    </w:pPr>
  </w:style>
  <w:style w:type="paragraph" w:customStyle="1" w:styleId="Enumeration6">
    <w:name w:val="Enumeration 6"/>
    <w:basedOn w:val="Normal"/>
    <w:uiPriority w:val="1"/>
    <w:qFormat/>
    <w:rsid w:val="005541C7"/>
    <w:pPr>
      <w:tabs>
        <w:tab w:val="left" w:pos="2410"/>
      </w:tabs>
      <w:spacing w:after="240"/>
    </w:pPr>
  </w:style>
  <w:style w:type="paragraph" w:customStyle="1" w:styleId="Enumeration6-">
    <w:name w:val="Enumeration 6-"/>
    <w:basedOn w:val="Normal"/>
    <w:uiPriority w:val="1"/>
    <w:qFormat/>
    <w:rsid w:val="005541C7"/>
    <w:pPr>
      <w:tabs>
        <w:tab w:val="left" w:pos="2693"/>
      </w:tabs>
      <w:spacing w:after="240"/>
    </w:pPr>
  </w:style>
  <w:style w:type="character" w:styleId="BookTitle">
    <w:name w:val="Book Title"/>
    <w:basedOn w:val="DefaultParagraphFont"/>
    <w:uiPriority w:val="33"/>
    <w:rsid w:val="005541C7"/>
    <w:rPr>
      <w:b/>
      <w:bCs/>
      <w:smallCaps/>
      <w:spacing w:val="5"/>
    </w:rPr>
  </w:style>
  <w:style w:type="paragraph" w:styleId="Footer">
    <w:name w:val="footer"/>
    <w:basedOn w:val="Normal"/>
    <w:link w:val="FooterChar"/>
    <w:semiHidden/>
    <w:rsid w:val="005541C7"/>
    <w:pPr>
      <w:tabs>
        <w:tab w:val="center" w:pos="4536"/>
        <w:tab w:val="right" w:pos="9072"/>
      </w:tabs>
      <w:spacing w:after="240"/>
    </w:pPr>
    <w:rPr>
      <w:lang w:val="fr-FR"/>
    </w:rPr>
  </w:style>
  <w:style w:type="character" w:customStyle="1" w:styleId="FooterChar">
    <w:name w:val="Footer Char"/>
    <w:basedOn w:val="DefaultParagraphFont"/>
    <w:link w:val="Footer"/>
    <w:semiHidden/>
    <w:rsid w:val="005541C7"/>
    <w:rPr>
      <w:rFonts w:ascii="Arial" w:eastAsia="Times New Roman" w:hAnsi="Arial" w:cs="Times New Roman"/>
      <w:szCs w:val="20"/>
      <w:lang w:val="fr-FR" w:eastAsia="de-DE"/>
    </w:rPr>
  </w:style>
  <w:style w:type="paragraph" w:styleId="Header">
    <w:name w:val="header"/>
    <w:basedOn w:val="Normal"/>
    <w:link w:val="HeaderChar"/>
    <w:semiHidden/>
    <w:rsid w:val="005541C7"/>
    <w:pPr>
      <w:tabs>
        <w:tab w:val="center" w:pos="4536"/>
        <w:tab w:val="right" w:pos="9072"/>
      </w:tabs>
    </w:pPr>
  </w:style>
  <w:style w:type="character" w:customStyle="1" w:styleId="HeaderChar">
    <w:name w:val="Header Char"/>
    <w:basedOn w:val="DefaultParagraphFont"/>
    <w:link w:val="Header"/>
    <w:semiHidden/>
    <w:rsid w:val="005541C7"/>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5541C7"/>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5541C7"/>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5541C7"/>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5541C7"/>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5541C7"/>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5541C7"/>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5541C7"/>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5541C7"/>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5541C7"/>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5541C7"/>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5541C7"/>
    <w:rPr>
      <w:b/>
      <w:bCs/>
      <w:i/>
      <w:iCs/>
      <w:color w:val="5B9BD5" w:themeColor="accent1"/>
      <w:lang w:val="de-DE"/>
    </w:rPr>
  </w:style>
  <w:style w:type="character" w:styleId="IntenseReference">
    <w:name w:val="Intense Reference"/>
    <w:basedOn w:val="DefaultParagraphFont"/>
    <w:uiPriority w:val="32"/>
    <w:rsid w:val="005541C7"/>
    <w:rPr>
      <w:b/>
      <w:bCs/>
      <w:smallCaps/>
      <w:color w:val="ED7D31" w:themeColor="accent2"/>
      <w:spacing w:val="5"/>
      <w:u w:val="single"/>
    </w:rPr>
  </w:style>
  <w:style w:type="paragraph" w:styleId="Quote">
    <w:name w:val="Quote"/>
    <w:basedOn w:val="Normal"/>
    <w:next w:val="Normal"/>
    <w:link w:val="QuoteChar"/>
    <w:uiPriority w:val="29"/>
    <w:rsid w:val="005541C7"/>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5541C7"/>
    <w:rPr>
      <w:i/>
      <w:iCs/>
      <w:color w:val="000000" w:themeColor="text1"/>
      <w:lang w:val="de-DE"/>
    </w:rPr>
  </w:style>
  <w:style w:type="paragraph" w:styleId="Subtitle">
    <w:name w:val="Subtitle"/>
    <w:basedOn w:val="Normal"/>
    <w:next w:val="Normal"/>
    <w:link w:val="SubtitleChar"/>
    <w:uiPriority w:val="11"/>
    <w:rsid w:val="005541C7"/>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5541C7"/>
    <w:rPr>
      <w:rFonts w:asciiTheme="majorHAnsi" w:eastAsiaTheme="majorEastAsia" w:hAnsiTheme="majorHAnsi" w:cstheme="majorBidi"/>
      <w:i/>
      <w:iCs/>
      <w:color w:val="5B9BD5" w:themeColor="accent1"/>
      <w:spacing w:val="15"/>
      <w:sz w:val="24"/>
      <w:szCs w:val="24"/>
      <w:lang w:val="de-DE"/>
    </w:rPr>
  </w:style>
  <w:style w:type="character" w:styleId="SubtleReference">
    <w:name w:val="Subtle Reference"/>
    <w:basedOn w:val="DefaultParagraphFont"/>
    <w:uiPriority w:val="31"/>
    <w:rsid w:val="005541C7"/>
    <w:rPr>
      <w:smallCaps/>
      <w:color w:val="ED7D31" w:themeColor="accent2"/>
      <w:u w:val="single"/>
    </w:rPr>
  </w:style>
  <w:style w:type="paragraph" w:customStyle="1" w:styleId="Text1">
    <w:name w:val="Text 1"/>
    <w:basedOn w:val="AirbusStandard"/>
    <w:rsid w:val="005541C7"/>
    <w:pPr>
      <w:spacing w:after="240"/>
      <w:ind w:left="425"/>
    </w:pPr>
  </w:style>
  <w:style w:type="paragraph" w:customStyle="1" w:styleId="Text2">
    <w:name w:val="Text 2"/>
    <w:basedOn w:val="Text1"/>
    <w:rsid w:val="005541C7"/>
    <w:pPr>
      <w:ind w:left="567"/>
    </w:pPr>
  </w:style>
  <w:style w:type="paragraph" w:customStyle="1" w:styleId="Text3">
    <w:name w:val="Text 3"/>
    <w:basedOn w:val="Text2"/>
    <w:rsid w:val="005541C7"/>
    <w:pPr>
      <w:ind w:left="1276"/>
    </w:pPr>
  </w:style>
  <w:style w:type="paragraph" w:customStyle="1" w:styleId="Text4">
    <w:name w:val="Text 4"/>
    <w:basedOn w:val="Text3"/>
    <w:rsid w:val="005541C7"/>
    <w:pPr>
      <w:ind w:left="2126"/>
    </w:pPr>
  </w:style>
  <w:style w:type="paragraph" w:customStyle="1" w:styleId="Text5">
    <w:name w:val="Text 5"/>
    <w:basedOn w:val="Text4"/>
    <w:rsid w:val="005541C7"/>
  </w:style>
  <w:style w:type="paragraph" w:customStyle="1" w:styleId="Text6">
    <w:name w:val="Text 6"/>
    <w:basedOn w:val="Text5"/>
    <w:rsid w:val="005541C7"/>
  </w:style>
  <w:style w:type="paragraph" w:styleId="Title">
    <w:name w:val="Title"/>
    <w:basedOn w:val="Normal"/>
    <w:next w:val="Normal"/>
    <w:link w:val="TitleChar"/>
    <w:uiPriority w:val="10"/>
    <w:rsid w:val="005541C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541C7"/>
    <w:rPr>
      <w:rFonts w:asciiTheme="majorHAnsi" w:eastAsiaTheme="majorEastAsia" w:hAnsiTheme="majorHAnsi" w:cstheme="majorBidi"/>
      <w:color w:val="323E4F" w:themeColor="text2" w:themeShade="BF"/>
      <w:spacing w:val="5"/>
      <w:kern w:val="28"/>
      <w:sz w:val="52"/>
      <w:szCs w:val="52"/>
      <w:lang w:val="de-DE"/>
    </w:rPr>
  </w:style>
  <w:style w:type="paragraph" w:styleId="TOC1">
    <w:name w:val="toc 1"/>
    <w:basedOn w:val="AirbusStandard"/>
    <w:next w:val="Normal"/>
    <w:semiHidden/>
    <w:rsid w:val="005541C7"/>
    <w:pPr>
      <w:tabs>
        <w:tab w:val="left" w:pos="425"/>
        <w:tab w:val="right" w:pos="9639"/>
      </w:tabs>
      <w:spacing w:before="240"/>
      <w:ind w:left="425" w:right="567" w:hanging="425"/>
    </w:pPr>
    <w:rPr>
      <w:b/>
      <w:caps/>
      <w:sz w:val="24"/>
    </w:rPr>
  </w:style>
  <w:style w:type="paragraph" w:styleId="TOC2">
    <w:name w:val="toc 2"/>
    <w:basedOn w:val="TOC1"/>
    <w:next w:val="Normal"/>
    <w:semiHidden/>
    <w:rsid w:val="005541C7"/>
    <w:pPr>
      <w:tabs>
        <w:tab w:val="clear" w:pos="425"/>
        <w:tab w:val="left" w:pos="567"/>
      </w:tabs>
      <w:ind w:left="567" w:hanging="567"/>
    </w:pPr>
    <w:rPr>
      <w:sz w:val="22"/>
    </w:rPr>
  </w:style>
  <w:style w:type="paragraph" w:styleId="TOC3">
    <w:name w:val="toc 3"/>
    <w:basedOn w:val="TOC2"/>
    <w:next w:val="Normal"/>
    <w:semiHidden/>
    <w:rsid w:val="005541C7"/>
    <w:pPr>
      <w:tabs>
        <w:tab w:val="clear" w:pos="567"/>
        <w:tab w:val="left" w:pos="1276"/>
      </w:tabs>
      <w:ind w:left="709" w:hanging="709"/>
    </w:pPr>
    <w:rPr>
      <w:b w:val="0"/>
      <w:caps w:val="0"/>
    </w:rPr>
  </w:style>
  <w:style w:type="paragraph" w:styleId="TOC4">
    <w:name w:val="toc 4"/>
    <w:basedOn w:val="TOC3"/>
    <w:next w:val="Normal"/>
    <w:semiHidden/>
    <w:rsid w:val="005541C7"/>
    <w:pPr>
      <w:tabs>
        <w:tab w:val="clear" w:pos="1276"/>
        <w:tab w:val="left" w:pos="2126"/>
      </w:tabs>
      <w:spacing w:before="120"/>
      <w:ind w:left="2127" w:hanging="851"/>
    </w:pPr>
  </w:style>
  <w:style w:type="paragraph" w:styleId="TOC5">
    <w:name w:val="toc 5"/>
    <w:basedOn w:val="TOC4"/>
    <w:next w:val="Normal"/>
    <w:semiHidden/>
    <w:rsid w:val="005541C7"/>
    <w:pPr>
      <w:tabs>
        <w:tab w:val="clear" w:pos="2126"/>
        <w:tab w:val="left" w:pos="2552"/>
      </w:tabs>
      <w:spacing w:before="0"/>
      <w:ind w:left="2551" w:hanging="992"/>
    </w:pPr>
    <w:rPr>
      <w:sz w:val="20"/>
    </w:rPr>
  </w:style>
  <w:style w:type="paragraph" w:styleId="TOC6">
    <w:name w:val="toc 6"/>
    <w:basedOn w:val="TOC5"/>
    <w:next w:val="Normal"/>
    <w:semiHidden/>
    <w:rsid w:val="005541C7"/>
    <w:pPr>
      <w:tabs>
        <w:tab w:val="clear" w:pos="2552"/>
        <w:tab w:val="left" w:pos="2977"/>
      </w:tabs>
      <w:ind w:left="2977" w:hanging="1134"/>
    </w:pPr>
  </w:style>
  <w:style w:type="paragraph" w:styleId="TOC7">
    <w:name w:val="toc 7"/>
    <w:basedOn w:val="AirbusStandard"/>
    <w:next w:val="Normal"/>
    <w:semiHidden/>
    <w:rsid w:val="005541C7"/>
    <w:pPr>
      <w:ind w:left="1320"/>
    </w:pPr>
  </w:style>
  <w:style w:type="paragraph" w:styleId="TOC8">
    <w:name w:val="toc 8"/>
    <w:basedOn w:val="AirbusStandard"/>
    <w:next w:val="Normal"/>
    <w:semiHidden/>
    <w:rsid w:val="005541C7"/>
    <w:pPr>
      <w:spacing w:before="240"/>
      <w:ind w:left="1542"/>
    </w:pPr>
  </w:style>
  <w:style w:type="paragraph" w:styleId="TOC9">
    <w:name w:val="toc 9"/>
    <w:basedOn w:val="AirbusStandard"/>
    <w:next w:val="Normal"/>
    <w:semiHidden/>
    <w:rsid w:val="005541C7"/>
    <w:pPr>
      <w:spacing w:after="240"/>
      <w:ind w:left="1758"/>
    </w:pPr>
  </w:style>
  <w:style w:type="table" w:styleId="TableGrid">
    <w:name w:val="Table Grid"/>
    <w:basedOn w:val="TableNormal"/>
    <w:uiPriority w:val="39"/>
    <w:rsid w:val="000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C33"/>
    <w:rPr>
      <w:color w:val="0563C1" w:themeColor="hyperlink"/>
      <w:u w:val="single"/>
    </w:rPr>
  </w:style>
  <w:style w:type="character" w:customStyle="1" w:styleId="UnresolvedMention1">
    <w:name w:val="Unresolved Mention1"/>
    <w:basedOn w:val="DefaultParagraphFont"/>
    <w:uiPriority w:val="99"/>
    <w:semiHidden/>
    <w:unhideWhenUsed/>
    <w:rsid w:val="006A4C33"/>
    <w:rPr>
      <w:color w:val="605E5C"/>
      <w:shd w:val="clear" w:color="auto" w:fill="E1DFDD"/>
    </w:rPr>
  </w:style>
  <w:style w:type="paragraph" w:styleId="ListParagraph">
    <w:name w:val="List Paragraph"/>
    <w:basedOn w:val="Normal"/>
    <w:uiPriority w:val="34"/>
    <w:qFormat/>
    <w:rsid w:val="00540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8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 STEPHANE</dc:creator>
  <cp:lastModifiedBy>BALDINI, LUIGI</cp:lastModifiedBy>
  <cp:revision>1</cp:revision>
  <dcterms:created xsi:type="dcterms:W3CDTF">2019-06-06T10:01:00Z</dcterms:created>
  <dcterms:modified xsi:type="dcterms:W3CDTF">2019-06-06T10:01:00Z</dcterms:modified>
</cp:coreProperties>
</file>