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656502" w:rsidRDefault="00086EB0">
            <w:r w:rsidRPr="00086EB0">
              <w:rPr>
                <w:b/>
              </w:rPr>
              <w:t>Title</w:t>
            </w:r>
            <w:r w:rsidR="002B2DE9">
              <w:rPr>
                <w:b/>
              </w:rPr>
              <w:t xml:space="preserve"> </w:t>
            </w:r>
            <w:r w:rsidR="00035F3F" w:rsidRPr="00035F3F">
              <w:t>Regular update of CS-E</w:t>
            </w:r>
          </w:p>
          <w:p w:rsidR="00086EB0" w:rsidRDefault="00086EB0"/>
        </w:tc>
      </w:tr>
      <w:tr w:rsidR="005A53BE" w:rsidTr="00E54ECE">
        <w:tc>
          <w:tcPr>
            <w:tcW w:w="4508" w:type="dxa"/>
            <w:gridSpan w:val="4"/>
          </w:tcPr>
          <w:p w:rsidR="005A53BE" w:rsidRPr="0086342D" w:rsidRDefault="005A53BE" w:rsidP="00FA15C1">
            <w:r>
              <w:rPr>
                <w:b/>
              </w:rPr>
              <w:t>New task?</w:t>
            </w:r>
            <w:r w:rsidR="0086342D">
              <w:t xml:space="preserve"> </w:t>
            </w:r>
            <w:r w:rsidR="00035F3F">
              <w:t>No</w:t>
            </w:r>
          </w:p>
          <w:p w:rsidR="00FA15C1" w:rsidRPr="00086EB0" w:rsidRDefault="00FA15C1" w:rsidP="00FA15C1">
            <w:pPr>
              <w:rPr>
                <w:b/>
              </w:rPr>
            </w:pPr>
          </w:p>
        </w:tc>
        <w:tc>
          <w:tcPr>
            <w:tcW w:w="4508" w:type="dxa"/>
            <w:gridSpan w:val="5"/>
          </w:tcPr>
          <w:p w:rsidR="005A53BE" w:rsidRPr="00656502" w:rsidRDefault="005A53BE" w:rsidP="005A53BE">
            <w:r>
              <w:rPr>
                <w:b/>
              </w:rPr>
              <w:t>Existing Task No.:</w:t>
            </w:r>
            <w:r w:rsidR="00656502">
              <w:rPr>
                <w:b/>
              </w:rPr>
              <w:t xml:space="preserve">  </w:t>
            </w:r>
            <w:r w:rsidR="00B40976">
              <w:t>RMT.0184</w:t>
            </w:r>
          </w:p>
          <w:p w:rsidR="00FA15C1" w:rsidRPr="00086EB0" w:rsidRDefault="00FA15C1" w:rsidP="005A53BE">
            <w:pPr>
              <w:rPr>
                <w:b/>
              </w:rPr>
            </w:pPr>
          </w:p>
        </w:tc>
      </w:tr>
      <w:tr w:rsidR="00086EB0" w:rsidTr="00086EB0">
        <w:tc>
          <w:tcPr>
            <w:tcW w:w="9016" w:type="dxa"/>
            <w:gridSpan w:val="9"/>
          </w:tcPr>
          <w:p w:rsidR="00086EB0" w:rsidRPr="009F778D" w:rsidRDefault="00086EB0" w:rsidP="009F778D">
            <w:pPr>
              <w:rPr>
                <w:lang w:val="en-GB"/>
              </w:rPr>
            </w:pPr>
            <w:r w:rsidRPr="00086EB0">
              <w:rPr>
                <w:b/>
              </w:rPr>
              <w:t>Issue/Rationale</w:t>
            </w:r>
            <w:r w:rsidR="00B40976">
              <w:rPr>
                <w:b/>
              </w:rPr>
              <w:t xml:space="preserve">:  </w:t>
            </w:r>
            <w:r w:rsidR="001F6C22">
              <w:rPr>
                <w:szCs w:val="22"/>
              </w:rPr>
              <w:t xml:space="preserve">The aviation industry is complex and rapidly evolving. The corresponding rules need to be updated regularly to ensure that they are fit for purpose, cost-effective, can be implemented in practice, and are in line with the latest ICAO SARPs. </w:t>
            </w:r>
            <w:r w:rsidR="00B40976" w:rsidRPr="00B40976">
              <w:t>CS-E</w:t>
            </w:r>
            <w:r w:rsidR="00B40976">
              <w:t xml:space="preserve"> still need to be included in the EPAS</w:t>
            </w:r>
          </w:p>
        </w:tc>
      </w:tr>
      <w:tr w:rsidR="00086EB0" w:rsidTr="00086EB0">
        <w:tc>
          <w:tcPr>
            <w:tcW w:w="9016" w:type="dxa"/>
            <w:gridSpan w:val="9"/>
          </w:tcPr>
          <w:p w:rsidR="00086EB0" w:rsidRPr="00DB18C7" w:rsidRDefault="00086EB0">
            <w:r w:rsidRPr="00086EB0">
              <w:rPr>
                <w:b/>
              </w:rPr>
              <w:t>What we want to achieve</w:t>
            </w:r>
            <w:r w:rsidR="00DB18C7">
              <w:rPr>
                <w:b/>
              </w:rPr>
              <w:t xml:space="preserve"> </w:t>
            </w:r>
            <w:r w:rsidR="001F6C22" w:rsidRPr="001F6C22">
              <w:t>Ensure that the regulatory framework is cost-effective and can be effectively implemented</w:t>
            </w:r>
            <w:r w:rsidR="001F6C22">
              <w:t>.</w:t>
            </w:r>
          </w:p>
          <w:p w:rsidR="00086EB0" w:rsidRDefault="00086EB0"/>
        </w:tc>
      </w:tr>
      <w:tr w:rsidR="00EC3095" w:rsidTr="00086EB0">
        <w:tc>
          <w:tcPr>
            <w:tcW w:w="9016" w:type="dxa"/>
            <w:gridSpan w:val="9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</w:p>
          <w:p w:rsidR="00D56C80" w:rsidRDefault="00B40976">
            <w:r>
              <w:t xml:space="preserve">NPA </w:t>
            </w:r>
            <w:r w:rsidR="00805A6E">
              <w:t>–</w:t>
            </w:r>
            <w:r>
              <w:t xml:space="preserve"> </w:t>
            </w:r>
            <w:r w:rsidR="00805A6E">
              <w:t>2020 Q4</w:t>
            </w:r>
          </w:p>
          <w:p w:rsidR="00B40976" w:rsidRPr="00DB18C7" w:rsidRDefault="00B40976">
            <w:r>
              <w:t>Decision – 2021 Q4</w:t>
            </w:r>
          </w:p>
          <w:p w:rsidR="00EC3095" w:rsidRPr="00086EB0" w:rsidRDefault="00EC3095">
            <w:pPr>
              <w:rPr>
                <w:b/>
              </w:rPr>
            </w:pPr>
          </w:p>
        </w:tc>
      </w:tr>
      <w:bookmarkEnd w:id="0"/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Pr="00C879D3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Pr="00D56C80" w:rsidRDefault="00C879D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D56C80" w:rsidRDefault="00D56C80">
            <w:r>
              <w:t>x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D56C80" w:rsidRDefault="00D56C80" w:rsidP="00297E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F902A1" w:rsidRPr="006B0B6E" w:rsidRDefault="00F902A1" w:rsidP="006B0B6E">
      <w:pPr>
        <w:spacing w:after="160" w:line="259" w:lineRule="auto"/>
        <w:rPr>
          <w:b/>
          <w:sz w:val="20"/>
        </w:rPr>
      </w:pPr>
    </w:p>
    <w:sectPr w:rsidR="00F902A1" w:rsidRPr="006B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35F3F"/>
    <w:rsid w:val="00086EB0"/>
    <w:rsid w:val="001145F1"/>
    <w:rsid w:val="00170766"/>
    <w:rsid w:val="001F6C22"/>
    <w:rsid w:val="00261A3A"/>
    <w:rsid w:val="00297E01"/>
    <w:rsid w:val="002B2DE9"/>
    <w:rsid w:val="003B2DE7"/>
    <w:rsid w:val="004C04AC"/>
    <w:rsid w:val="00535942"/>
    <w:rsid w:val="005541C7"/>
    <w:rsid w:val="005A53BE"/>
    <w:rsid w:val="00656502"/>
    <w:rsid w:val="00662D33"/>
    <w:rsid w:val="006A4C33"/>
    <w:rsid w:val="006B0B6E"/>
    <w:rsid w:val="006F2D3F"/>
    <w:rsid w:val="0075263B"/>
    <w:rsid w:val="00783B09"/>
    <w:rsid w:val="00805A6E"/>
    <w:rsid w:val="0086342D"/>
    <w:rsid w:val="009F778D"/>
    <w:rsid w:val="00AC4352"/>
    <w:rsid w:val="00AF4156"/>
    <w:rsid w:val="00B40976"/>
    <w:rsid w:val="00BD6DF6"/>
    <w:rsid w:val="00C1279F"/>
    <w:rsid w:val="00C879D3"/>
    <w:rsid w:val="00CE775C"/>
    <w:rsid w:val="00D56C80"/>
    <w:rsid w:val="00D764B3"/>
    <w:rsid w:val="00DB18C7"/>
    <w:rsid w:val="00E4414B"/>
    <w:rsid w:val="00E714B5"/>
    <w:rsid w:val="00EC3095"/>
    <w:rsid w:val="00F02542"/>
    <w:rsid w:val="00F13207"/>
    <w:rsid w:val="00F902A1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24AE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dcterms:created xsi:type="dcterms:W3CDTF">2019-06-06T09:58:00Z</dcterms:created>
  <dcterms:modified xsi:type="dcterms:W3CDTF">2019-06-06T09:58:00Z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